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B4" w:rsidRPr="004441AD" w:rsidRDefault="00FD14B4" w:rsidP="004441AD">
      <w:pPr>
        <w:pStyle w:val="a3"/>
        <w:spacing w:before="0" w:beforeAutospacing="0" w:after="0" w:afterAutospacing="0"/>
        <w:jc w:val="both"/>
        <w:rPr>
          <w:b/>
        </w:rPr>
      </w:pPr>
      <w:r w:rsidRPr="004441AD">
        <w:rPr>
          <w:b/>
        </w:rPr>
        <w:t xml:space="preserve">Лекция 1 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Процесс развития городских территорий определяется системой управления, основным направлением которой является рациональное использование территорий, выработка оптимального управленческого решения, с помощью которого может быть определена степень влияния процесса управления территориями на развитие земельного рынка, поступления в местный бюджет, использование городских земель и т.д.;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 xml:space="preserve">Основным вопросом управления является </w:t>
      </w:r>
      <w:proofErr w:type="spellStart"/>
      <w:r w:rsidRPr="004441AD">
        <w:t>явлся</w:t>
      </w:r>
      <w:proofErr w:type="spellEnd"/>
      <w:r w:rsidRPr="004441AD">
        <w:t xml:space="preserve"> необходимость выбора оптимальных методов </w:t>
      </w:r>
      <w:proofErr w:type="spellStart"/>
      <w:r w:rsidRPr="004441AD">
        <w:t>упря</w:t>
      </w:r>
      <w:proofErr w:type="spellEnd"/>
      <w:r w:rsidRPr="004441AD">
        <w:t xml:space="preserve"> </w:t>
      </w:r>
      <w:proofErr w:type="spellStart"/>
      <w:r w:rsidRPr="004441AD">
        <w:t>гор</w:t>
      </w:r>
      <w:proofErr w:type="gramStart"/>
      <w:r w:rsidRPr="004441AD">
        <w:t>.т</w:t>
      </w:r>
      <w:proofErr w:type="gramEnd"/>
      <w:r w:rsidRPr="004441AD">
        <w:t>ерриториями</w:t>
      </w:r>
      <w:proofErr w:type="spellEnd"/>
      <w:r w:rsidRPr="004441AD">
        <w:t xml:space="preserve">. Причем этот выбор основывается на </w:t>
      </w:r>
      <w:proofErr w:type="spellStart"/>
      <w:r w:rsidRPr="004441AD">
        <w:t>функцион</w:t>
      </w:r>
      <w:proofErr w:type="spellEnd"/>
      <w:r w:rsidRPr="004441AD">
        <w:t xml:space="preserve">. значимости </w:t>
      </w:r>
      <w:proofErr w:type="spellStart"/>
      <w:r w:rsidRPr="004441AD">
        <w:t>конкрет</w:t>
      </w:r>
      <w:proofErr w:type="spellEnd"/>
      <w:r w:rsidRPr="004441AD">
        <w:t>. ЗУ.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Управление городскими территориями осуществляется в контексте российского законодательства, обзор Конституции РФ; градостроительного, земельного, бюджетного, налогового кодексов и разрабатываемых поправок к ним; ФЗ «Об общих принципах организации местного самоуправления в Российской Федерации» от 28.08.95 и других нормативно-правовых актов, участвующих в вопросах управления городскими территориями.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Цели управления городскими территориями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Развитие муниципальной информационной инфраструктуры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Формирование единого информационного пространства города, содержащего сведения о территории, регламентах её использования, объектах недвижимости, транспортной и инженерной инфраструктуре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Централизация и упорядочивание хранения и обновления информации об объектах городской среды, повышение ее достоверности и эффективности использования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Обеспечение городских органов власти и управления, структурных подразделений администрации города, предприятий жизнеобеспечения города достоверной информацией о территории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Автоматизация текущей деятельности и типовых процессов обработки информации в организациях и структурных подразделениях органов городского управления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Повышение эффективности контроля над деятельностью подразделений администрации, предприятий и служб;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Информационное обеспечение и поддержка процессов в области территориального управления, анализа и прогнозирования развития городской территории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>- Обеспечение доступа населения к открытым информационным ресурсам города.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r w:rsidRPr="004441AD">
        <w:t xml:space="preserve">1 из </w:t>
      </w:r>
      <w:proofErr w:type="spellStart"/>
      <w:r w:rsidRPr="004441AD">
        <w:t>осн</w:t>
      </w:r>
      <w:proofErr w:type="gramStart"/>
      <w:r w:rsidRPr="004441AD">
        <w:t>.з</w:t>
      </w:r>
      <w:proofErr w:type="gramEnd"/>
      <w:r w:rsidRPr="004441AD">
        <w:t>адач</w:t>
      </w:r>
      <w:proofErr w:type="spellEnd"/>
      <w:r w:rsidRPr="004441AD">
        <w:t xml:space="preserve"> – изучение особенностей и тенденций в использовании городских территорий, а так же факторов, влияющих на использование территорий: предпочтения населения, жилищные стандарты, развитие средств коммуникаций, планировочные концепции, с учетом видов собственности городских земель, формы управления земельными ресурсами.</w:t>
      </w:r>
    </w:p>
    <w:p w:rsidR="00FD14B4" w:rsidRPr="004441AD" w:rsidRDefault="00FD14B4" w:rsidP="004441AD">
      <w:pPr>
        <w:pStyle w:val="a3"/>
        <w:spacing w:before="0" w:beforeAutospacing="0" w:after="0" w:afterAutospacing="0"/>
        <w:jc w:val="both"/>
      </w:pPr>
      <w:proofErr w:type="gramStart"/>
      <w:r w:rsidRPr="004441AD">
        <w:t>Для принятия управленческих решений, определяющих процессы городского развития, необходима интеграция сведений обо всем, что создано и существует на поверхности (почвы, растительность, застройка, транспортные магистрали), под поверхностью земли (геология, гидрогеология, тектоника), а также над поверхностью (микроклимат, состояние воздушного бассейна, экология и пр.).</w:t>
      </w:r>
      <w:proofErr w:type="gramEnd"/>
      <w:r w:rsidRPr="004441AD">
        <w:t xml:space="preserve"> Важны также показатели о населении, экономической базе, генеральных схемах </w:t>
      </w:r>
      <w:proofErr w:type="spellStart"/>
      <w:r w:rsidRPr="004441AD">
        <w:t>вод</w:t>
      </w:r>
      <w:proofErr w:type="gramStart"/>
      <w:r w:rsidRPr="004441AD">
        <w:t>о</w:t>
      </w:r>
      <w:proofErr w:type="spellEnd"/>
      <w:r w:rsidRPr="004441AD">
        <w:t>-</w:t>
      </w:r>
      <w:proofErr w:type="gramEnd"/>
      <w:r w:rsidRPr="004441AD">
        <w:t xml:space="preserve">, </w:t>
      </w:r>
      <w:proofErr w:type="spellStart"/>
      <w:r w:rsidRPr="004441AD">
        <w:t>газо</w:t>
      </w:r>
      <w:proofErr w:type="spellEnd"/>
      <w:r w:rsidRPr="004441AD">
        <w:t>-, тепло-, электроснабжения, характере внутригородских и внешних связей, несущей способности грунтов, инженерно-технических условиях в освоении площадок под строительство и др.</w:t>
      </w:r>
    </w:p>
    <w:p w:rsidR="00B90CC0" w:rsidRPr="004441AD" w:rsidRDefault="00FD14B4" w:rsidP="004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AD">
        <w:rPr>
          <w:rFonts w:ascii="Times New Roman" w:hAnsi="Times New Roman" w:cs="Times New Roman"/>
          <w:sz w:val="24"/>
          <w:szCs w:val="24"/>
        </w:rPr>
        <w:t>Важная задача состоит в том, чтобы собрать всю информацию о территории. Часть этой информации должна использоваться как информационное обеспечение при продаже прав на объекты недвижимости. Продать сегодня земельный участок без данных о том, что лежит под землей, находится на ней и над ней – невозможно, тем более крупному грамотному инвестору.</w:t>
      </w:r>
    </w:p>
    <w:p w:rsidR="000A0FC4" w:rsidRPr="004441AD" w:rsidRDefault="000A0FC4" w:rsidP="004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№ 2.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Современное устойчивое развитие городов обеспечивается компетентной управленческой деятельностью, качество которой обеспечивается информацией в 1-ю очередь ГГК.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формирования системы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послужил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ГрКо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proofErr w:type="gram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правила, градостроительные требования, ограничения и регламенты, которые определяют различные правовые стороны в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градорегулировании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в 1-ю очередь информацию о правилах использования городских территорий, о фактическом состоянии и их использовании. Структура этой информации определяется направленностью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характером задач, решаемых непосредственно при управлении городом.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информационного обеспечения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являются: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Картографическая основа крупных масштабов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Материалы действующих нормативно-правовых документов, касающихся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использования городской территории и городской недвижимости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Архивные материалы, содержащие разработанные ранее градостроительные документы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Материалы прогнозной, проектной, программной документации, которые проводились в ходе изысканий и </w:t>
      </w:r>
      <w:proofErr w:type="gram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научных исследований.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информационного обеспечения ведения ГГК привлекаются адресные планы городских объектов, материалы градостроительного мониторинга, материалы отраслевых и ведомственных мониторингов.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ГГК включает в себя сведения о пространственном распределении проблемных ситуаций, разнообразные картографические, статистические и прогнозные сведения. Используются сведения о физических и юридических лицах субъектов правоотношений, сведения об источниках информации, о получателе информации, которая предоставляется кадастровыми службами.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Вопрос. Роль планировочной (градостроительной) регламентации в </w:t>
      </w:r>
      <w:proofErr w:type="spellStart"/>
      <w:r w:rsidRPr="0044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градорегулировании</w:t>
      </w:r>
      <w:proofErr w:type="spellEnd"/>
      <w:r w:rsidRPr="0044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Характеристики и регламенты функционального использования территории –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хар-ся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функций, реализуемых в поселениях и на межселенных территориях, составом функциональных зон, составом их функций и соотношением функций, распределение территории по функциональным зонам,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внутризональное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территории по конкретным функциям.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Регламенты качества территории как среды жизнедеятельности – сочетание основных видов, которые составляют городскую среду. В регламенты качества городской территории входят характеристики компонентов городских ландшафтов с указанием степени их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измененности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соответствии видам городской застройки.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Регламенты неблагоприятных воздействий на ОС, которые включают состав источников неблагоприятных воздействий, основные виды воздействий, границы зон распространения воздействий, а также местоположение источников воздействия </w:t>
      </w:r>
      <w:proofErr w:type="gram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городскую среду.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Регламенты влияния внешних воздействий на качество среды – характеризуется составом объектов, подлежащих защите от неблагоприятных внешних воздействий. Сюда также включаются состав и границы </w:t>
      </w:r>
      <w:proofErr w:type="spell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средозащитных</w:t>
      </w:r>
      <w:proofErr w:type="spellEnd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зон, т. е. буферных зон вокруг источников неблагоприятных воздействий.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Регламенты возможностей предоставления городскими территориями определенных видов ресурсов. Сюда входят характеристики состава объектов источников ресурсов в транспортной, инженерной, производственной и социальной сфере, а также их </w:t>
      </w: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по территории города. Сюда же относится информация, отражающая возможности потребления различных видов ресурсов и услуг, предоставляемых городской территорией.</w:t>
      </w:r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Регламенты получения городом внешних ресурсов и услуг – состав объектов источников требуемых ресурсов с оценкой степени удаленности и запасами ресурсов (водные, тепловые или энергетические ресурсы, транспорта и связи, рекреационные ресурсы), информация о составе требуемых для функционального зонирования города природных ресурсов, а также о транспортной, инженерной, производственной и социальной инфраструктуре для распределения видов ресурсов по территории города.</w:t>
      </w:r>
      <w:proofErr w:type="gramEnd"/>
    </w:p>
    <w:p w:rsidR="000A0FC4" w:rsidRPr="000A0FC4" w:rsidRDefault="000A0FC4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FC4" w:rsidRPr="004441AD" w:rsidRDefault="00305A6C" w:rsidP="0044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AD">
        <w:rPr>
          <w:rFonts w:ascii="Times New Roman" w:hAnsi="Times New Roman" w:cs="Times New Roman"/>
          <w:sz w:val="24"/>
          <w:szCs w:val="24"/>
        </w:rPr>
        <w:t xml:space="preserve">1. В соответствии с заданием на разработку градостроительной документации и в сроки, установленные договором с разработчиком градостроительной документации, заказчику рекомендуется обеспечивать подготовку необходимой исходной информации для разработки градостроительной документации.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2. Заказчик может заказать сбор исходной информации разработчику градостроительной документации. Условия подготовки исходной информации и финансирование этих работ могут быть оговорены в договоре.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3. Содержание и объем необходимой исходной информации определяются разработчиком и заказчиком градостроительной документации применительно к виду градостроительной документации.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4441AD">
        <w:rPr>
          <w:rFonts w:ascii="Times New Roman" w:hAnsi="Times New Roman" w:cs="Times New Roman"/>
          <w:sz w:val="24"/>
          <w:szCs w:val="24"/>
        </w:rPr>
        <w:t xml:space="preserve">Исходная информация для разработки градостроительной документации включает перечень нормативных правовых документов органов государственной власти соответствующих субъектов Российской Федерации и органов местного самоуправления по вопросам регулирования градостроительной деятельности (в том числе правил землепользования и застройки), землепользования, охраны природных ресурсов, памятников истории и культуры и другую информацию, необходимую для разработки градостроительной документации. </w:t>
      </w:r>
      <w:r w:rsidRPr="004441AD">
        <w:rPr>
          <w:rFonts w:ascii="Times New Roman" w:hAnsi="Times New Roman" w:cs="Times New Roman"/>
          <w:sz w:val="24"/>
          <w:szCs w:val="24"/>
        </w:rPr>
        <w:br/>
        <w:t>5.</w:t>
      </w:r>
      <w:proofErr w:type="gramEnd"/>
      <w:r w:rsidRPr="004441AD">
        <w:rPr>
          <w:rFonts w:ascii="Times New Roman" w:hAnsi="Times New Roman" w:cs="Times New Roman"/>
          <w:sz w:val="24"/>
          <w:szCs w:val="24"/>
        </w:rPr>
        <w:t xml:space="preserve"> При использовании компьютерных технологий при разработке градостроительной документации учитываются: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- формат и структура имеющихся у заказчика электронных картографических и других информационных данных (при возможности используется цифровая картографическая основа, предоставляемая заказчиком);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- программное обеспечение, используемое заказчиком, и предусмотренный в задании формат передачи данных в электронном виде.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6. В качестве картографической основы при разработке градостроительной документации с использованием </w:t>
      </w:r>
      <w:proofErr w:type="spellStart"/>
      <w:r w:rsidRPr="004441AD"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 w:rsidRPr="004441AD">
        <w:rPr>
          <w:rFonts w:ascii="Times New Roman" w:hAnsi="Times New Roman" w:cs="Times New Roman"/>
          <w:sz w:val="24"/>
          <w:szCs w:val="24"/>
        </w:rPr>
        <w:t xml:space="preserve"> систем применяются цифровые топографические карты и цифровые планы городов либо составленные на их основе производные цифровые карты.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Используемые цифровые топографические карты и цифровые планы городов должны отвечать требованиям государственных стандартов. </w:t>
      </w:r>
      <w:r w:rsidRPr="004441AD">
        <w:rPr>
          <w:rFonts w:ascii="Times New Roman" w:hAnsi="Times New Roman" w:cs="Times New Roman"/>
          <w:sz w:val="24"/>
          <w:szCs w:val="24"/>
        </w:rPr>
        <w:br/>
        <w:t xml:space="preserve">В случае использования для подготовки цифровых карт, предназначенных для открытого распространения, исходных материалов, имеющих гриф секретности, следует руководствоваться требованиями соответствующих нормативных документов федеральных органов исполнительной власти. </w:t>
      </w:r>
      <w:r w:rsidRPr="004441AD">
        <w:rPr>
          <w:rFonts w:ascii="Times New Roman" w:hAnsi="Times New Roman" w:cs="Times New Roman"/>
          <w:sz w:val="24"/>
          <w:szCs w:val="24"/>
        </w:rPr>
        <w:br/>
        <w:t>При отсутствии цифровой картографической основы для разработки градостроительной документации ее создание осуществляется до начала работ по разработке градостроительной документации на основе соответствующих соглашений с разработчиком градостроительной документации или любой другой организацией, имеющей лицензию на выполнение картографических работ.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 (БД) — структурированный организованный набор данных, описывающих характеристики каких-либо физических или виртуальных систем.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«Базой данных» часто упрощённо или ошибочно называют Системы Управления Базами Данных (СУБД). Нужно различать набор данных (собственно БД) и программное обеспечение, предназначенное для организации и ведения базы данных (СУБД).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БД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структуры БД формируется исходя из следующих соображений:</w:t>
      </w:r>
    </w:p>
    <w:p w:rsidR="00305A6C" w:rsidRPr="00305A6C" w:rsidRDefault="00305A6C" w:rsidP="004441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Адекватность описываемому объекту/системе — на уровне концептуальной и логической модели. </w:t>
      </w:r>
    </w:p>
    <w:p w:rsidR="00305A6C" w:rsidRPr="00305A6C" w:rsidRDefault="00305A6C" w:rsidP="004441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Удобство использования для ведения учёта и анализа данных — на уровне так называемой физической модели.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концептуальных (инфологических) моделей БД: «сущность-связь», семантические,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графовые</w:t>
      </w:r>
      <w:proofErr w:type="spellEnd"/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логических (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даталогических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моделей БД:</w:t>
      </w:r>
    </w:p>
    <w:p w:rsidR="00305A6C" w:rsidRPr="00305A6C" w:rsidRDefault="00305A6C" w:rsidP="004441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Документальные (архивы) — ориентированные на формат документа, дескрипторные, тезаурусные. </w:t>
      </w:r>
    </w:p>
    <w:p w:rsidR="00305A6C" w:rsidRPr="00305A6C" w:rsidRDefault="00305A6C" w:rsidP="004441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Фактографические (картотеки)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теоретико-графовые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иерархическая модель, сетевая модель.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теоретико-множественные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реляционная модель (ER-модель), многомерная модель.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объектно-ориентированные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объектная модель.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основанные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инвертированных файлах.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модели представления данных БД классифицируются: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Картотеки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Сетевые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Иерархические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Реляционные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Многомерные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Объектно-ориентированные </w:t>
      </w:r>
    </w:p>
    <w:p w:rsidR="00305A6C" w:rsidRPr="00305A6C" w:rsidRDefault="00305A6C" w:rsidP="004441A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Дедуктивные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физической модели электронная БД представляет собой файл или их набор в формате TXT, CSV,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, DBF, XML либо в специализированном формате конкретной СУБД. Также в СУБД в понятие физической модели включают специализированные виртуальные понятия, существующие в её рамках — таблица, табличное пространство, сегмент, куб, кластер и т. д.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наибольшее распространение получили реляционные базы данных. Картотеками пользовались до появления электронных баз данных. Сетевые и иерархические базы данных считаются устаревшими, объектно-ориентированные пока никак не стандартизированы и не получили широкого распространения. Некоторое возрождение получили иерархические базы данных в связи с появлением и распространением XML.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Систе́ма</w:t>
      </w:r>
      <w:proofErr w:type="spellEnd"/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управле́ния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ба́зами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да́нных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(СУБД) — специализированная программа (чаще комплекс программ), предназначенная для организации и ведения базы данных. Для создания и управления информационной системой СУБД необходима в той же степени, как для разработки программы на алгоритмическом языке необходим транслятор.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СУБД</w:t>
      </w:r>
    </w:p>
    <w:p w:rsidR="00305A6C" w:rsidRPr="00305A6C" w:rsidRDefault="00305A6C" w:rsidP="004441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данными во внешней памяти (на дисках); </w:t>
      </w:r>
    </w:p>
    <w:p w:rsidR="00305A6C" w:rsidRPr="00305A6C" w:rsidRDefault="00305A6C" w:rsidP="004441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данными в оперативной памяти с использованием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дискового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кэша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05A6C" w:rsidRPr="00305A6C" w:rsidRDefault="00305A6C" w:rsidP="004441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журнализация изменений, резервное копирование и восстановление базы данных после сбоев; </w:t>
      </w:r>
    </w:p>
    <w:p w:rsidR="00305A6C" w:rsidRPr="00305A6C" w:rsidRDefault="00305A6C" w:rsidP="004441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языков БД (язык определения данных, язык манипулирования данными).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современная СУБД содержит следующие компоненты: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5A6C" w:rsidRPr="00305A6C" w:rsidRDefault="00305A6C" w:rsidP="004441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ядро, которое отвечает за управление данными во внешней и оперативной памяти и журнализацию, </w:t>
      </w:r>
    </w:p>
    <w:p w:rsidR="00305A6C" w:rsidRPr="00305A6C" w:rsidRDefault="00305A6C" w:rsidP="004441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процессор языка базы данных, обеспечивающий оптимизацию запросов на извлечение и изменение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создание, как правило, машинно-независимого исполняемого внутреннего кода, </w:t>
      </w:r>
    </w:p>
    <w:p w:rsidR="00305A6C" w:rsidRPr="00305A6C" w:rsidRDefault="00305A6C" w:rsidP="004441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подсистему поддержки времени исполнения, которая интерпретирует программы манипуляции данными, создающие пользовательский интерфейс с СУБД </w:t>
      </w:r>
    </w:p>
    <w:p w:rsidR="00305A6C" w:rsidRPr="00305A6C" w:rsidRDefault="00305A6C" w:rsidP="004441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сервисные программы (внешние утилиты), обеспечивающие ряд дополнительных возможностей по обслуживанию информационной системы.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СУБД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модели данных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типу управляемой базы данных СУБД разделяются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Иерархические 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Сетевые 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Реляционные 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Объектно-реляционные </w:t>
      </w:r>
    </w:p>
    <w:p w:rsidR="00305A6C" w:rsidRPr="00305A6C" w:rsidRDefault="00305A6C" w:rsidP="004441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Объектно-ориентированные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архитектуре организации хранения данных</w:t>
      </w:r>
    </w:p>
    <w:p w:rsidR="00305A6C" w:rsidRPr="00305A6C" w:rsidRDefault="00305A6C" w:rsidP="004441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СУБД (все части локальной СУБД размещаются на одном компьютере) </w:t>
      </w:r>
    </w:p>
    <w:p w:rsidR="00305A6C" w:rsidRPr="00305A6C" w:rsidRDefault="00305A6C" w:rsidP="004441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распределенные СУБД (части СУБД могут размещаться на двух и более компьютерах)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способу доступа к БД</w:t>
      </w:r>
    </w:p>
    <w:p w:rsidR="00305A6C" w:rsidRPr="00305A6C" w:rsidRDefault="00305A6C" w:rsidP="004441A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Файл-серверные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файл-серверных СУБД файлы данных располагаются централизованно на файл-сервере. Ядро СУБД располагается на каждом клиентском компьютере. Доступ к данным осуществляется через локальную сеть. Синхронизация чтений и обновлений осуществляется посредством файловых блокировок. Преимуществом этой архитектуры является низкая нагрузка на ЦП сервера, а недостатком — высокая загрузка локальной сети.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файл-серверные СУБД считаются устаревшими.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Access, Borland Paradox.</w:t>
      </w:r>
      <w:proofErr w:type="gramEnd"/>
    </w:p>
    <w:p w:rsidR="00305A6C" w:rsidRPr="00305A6C" w:rsidRDefault="00305A6C" w:rsidP="004441A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Клиент-серверные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СУБД состоят из клиентской части (которая входит в состав прикладной программы) и сервера (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Клиент-сервер).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Клиент-серверные СУБД, в отличие от файл-серверных, обеспечивают разграничение доступа между пользователями и мало загружают сеть и клиентские машины.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 является внешней по отношению к клиенту программой, и по надобности его можно заменить другим. Недостаток клиент-серверных СУБД в самом факте существования сервера (что плохо для локальных программ — в них удобнее встраиваемые СУБД) и больших вычислительных ресурсах, потребляемых сервером.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Firebird,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Interbase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MS SQL Server, Sybase, Oracle,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PostgreSQL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MySQL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ЛИНТЕР</w:t>
      </w:r>
      <w:r w:rsidRPr="00305A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05A6C" w:rsidRPr="00305A6C" w:rsidRDefault="00305A6C" w:rsidP="004441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Встраиваемые 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Встраиваемая СУБД — библиотека, которая позволяет унифицированным образом хранить большие объёмы данных на локальной машине. Доступ к данным может происходить через SQL либо через особые функции СУБД. Встраиваемые СУБД быстрее обычных клиент-серверных и не требуют установки сервера, поэтому востребованы в </w:t>
      </w:r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локальном</w:t>
      </w:r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ПО, которое имеет дело с большими объёмами данных (например,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системы).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Примеры: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OpenEdge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SQLite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BerkeleyDB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вариантов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Firebird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вариантов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MySQL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Sav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Zigzag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SQL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Compact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ЛИНТЕР.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Позиционная и семантическая составляющие данных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Пространственные данные традиционно подразделяются на две взаимосвязанные составляющие - позиционные и непозиционные данные.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Позиционная информация описывает положение географических объектов (или пространственную форму) в координатах двух- и трехмерного пространства - декартовых (</w:t>
      </w:r>
      <w:proofErr w:type="spell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x,y,z</w:t>
      </w:r>
      <w:proofErr w:type="spell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географических.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непозиционной информации относятся качественная характеристика пространственных объектов (семантика) и статистика; эта информация называется атрибутивной и представляется в виде текстовых или числовых параметров. Она соответствует тематической форме данных или кодированному представлению взаимосвязей объектов (топологии). Почти всегда тип объекта маркируется и опознается по его атрибутивным параметрам (дорога имеет название и идентифицируется по ее классу - грунтовая, шоссе). Обычно атрибутивная информация не имеет пространственного характера, хотя некоторая ее часть может иметь связь с пространственной природой изучаемого объекта; например, площадь, периметр.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атрибутивной информации часто выступает время (</w:t>
      </w:r>
      <w:proofErr w:type="spellStart"/>
      <w:proofErr w:type="gramStart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вре-менная</w:t>
      </w:r>
      <w:proofErr w:type="spellEnd"/>
      <w:proofErr w:type="gramEnd"/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форма), которая может отражаться несколькими способами: указанием временного периода существования объектов, соотнесением информации с определенными моментами времени, указанием скорости движения объектов.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атрибуты создаются в соответствии с номинальными, порядковыми, интервальными или пропорциональными шкалами измерений. Важно знать, какие шкалы измерений использованы для данных, поскольку это определяет характер возможных математических операций с ними.</w:t>
      </w:r>
    </w:p>
    <w:p w:rsidR="00305A6C" w:rsidRPr="00305A6C" w:rsidRDefault="00305A6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составляющие пространственных данных называют геометрией и атрибутами.</w:t>
      </w:r>
    </w:p>
    <w:p w:rsidR="00CC1F9C" w:rsidRPr="00CC1F9C" w:rsidRDefault="00CC1F9C" w:rsidP="004441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части ГГК содержащей градостроительные регламенты и сведения об их соблюдении</w:t>
      </w:r>
    </w:p>
    <w:p w:rsidR="00CC1F9C" w:rsidRPr="00CC1F9C" w:rsidRDefault="00CC1F9C" w:rsidP="004441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развития системы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и местном уровнях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F9C" w:rsidRPr="00CC1F9C" w:rsidRDefault="00CC1F9C" w:rsidP="004441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части ГГК содержащей градостроительные регламенты и сведения об их соблюдении: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это информация о правилах пользования территорией, о мерах по их соблюдению при изменении состояния и использования….????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характеристиками качества городской среды являются следующие группы параметров: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Характеристика функционального использования территории, которая включает состав основных видов функций, которые осуществляются или планируются, пространственное размещение функциональных зон, соотношение отдельных частей функциональных зон, прогноз размещения функциональных зон в будущем.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Характеристики качеств городской территории как среды жизнедеятельности – это состав основных типов городских ландшафтов с особенностями их природных качеств, при этом в состав характеристик включаются типы застройки, параметры, характеризующие естественное или искусственное происхождение, основные характеристики компонентов городского ландшафта.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Характеристики влияния функций городской территории на окружающую среду – состав и параметры функций города, которые влияют на качество городской среды и качество среды прилегающих территорий. Такие характеристики приводятся по видам воздействия и включают данные о пространственном распределении.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Характеристики влияния внешних воздействий на городскую среду – это состав и характеристика воздействий извне, которые включают все те же параметры и обозначенное пунктом выше.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Характеристики возможностей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вовличения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ресурсов в развитии городской территории – это информация о видах внешних ресурсов (природных и инфраструктурных ресурсов).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6) Характеристики возможностей получения различных видов ресурсов для развития городской среды – это данные о возможностях и условиях получения основных видов ресурсов, а именно воды, топлива, электроэнергии, транспортных услугах и услугах связи.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Характеристики и регламенты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сод-ие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ГГК: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1.Характеристики и регламенты функционального использования территории. Функциональное использование территории характеризуются составом функций, реализуемых 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поселених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межселенных территориях, составом функциональных зон, составом их функций и соотношением функций, распределение территорий по функциональным зонам и внутриквартальное распределение территорий по конкретным функциям.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2.Регламенты качества территории, как среды жизнедеятельности. Сюда входит сочетание основных видов, которые составляют городскую среду. Вид городской территории принимается как вид городского ландшафта. В регламенте качества городской территории входят характеристики компонентов городских ландшафтов, с указанием степени их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измененности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соотношения видам городской застройки.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3.Регламенты неблагоприятных воздействий на окружающую среду, которые включают в состав неблагоприятных воздействий, основные виды </w:t>
      </w:r>
      <w:proofErr w:type="gram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воздействии</w:t>
      </w:r>
      <w:proofErr w:type="gram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местоположение источников воздействия на городскую среду.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4.Регламенты влияния внешних воздействий на качество среды. Характеризуются составом объектов, подлежащих защите от неблагоприятных внешних воздействий, кроме этого включаются в состав и границы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средозащитных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зон, т.е. буферных зон вокруг источников неблагоприятных воздействий.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5.Регламенты возможностей предотвращения городскими территориями определенных видов ресурсов. Сюда входят характеристики состава объектов источников ресурсов в транспортной, инженерной, производственной и социальной сфере, а также их распределение по территории города. В сферу этих же регламентов входит информация, отражающая возможности потребления различных видов ресурсов и услуг, предоставленных городской территорией.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6.Регламенты получения городом внешних ресурсов и услуг. Сюда относят состав объектов источников требуемых ресурсов с оценкой степени удаленности и запасами ресурсов (водные ресурсы, тепловые, энергетические ресурсы, ресурсы транспорта и связи, рекреационные ресурсы). Сюда же относится информация о составе требуемых для функционирования города природных ресурсов, а также транспортной, инженерной, производственной и социальной инфраструктуре для распределения вида ресурсов по территории города.</w:t>
      </w:r>
    </w:p>
    <w:p w:rsidR="00CC1F9C" w:rsidRPr="00CC1F9C" w:rsidRDefault="00CC1F9C" w:rsidP="004441A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и местном уровнях развитие системы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5-ю принципами: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Концентрация кадровых ресурсов и финансовых средств, а также административных усилий на приоритетных направлениях.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Градорегулирование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данному принципу определяется необходимостью выбора приоритетов в управлении городскими территориями, необходимость такого подхода связана с тем, что управление городом должно быть полномасштабными стремиться к максимальным результатам, однако такие направления, как жилищное строительство требуют продолжительного времени для выполнения, высокой правовой и методической подготовке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не во всех городах имеются обновленные минеральные планы, утвержденные планы реализации городского планирования, правила </w:t>
      </w: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землепользования и застройки, поэтому целесообразно основные усилия 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градорегулировании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концентрировать на приоритетных проектах и направлениях.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выбора приоритетов и их корректировки необходимо выстроить с учетом всех особенностей городской территории, с учетом условий городской среды, административно-правовых обстоятельств.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 способом выстраивания системы приоритетов является подготовка прогноза развития городской территории и генплана, непосредственно сами приоритеты должны соответствовать планам городской застройки и основываться на градостроительной подготовке территории, которая включает проектно-изыскательские работы, формирование ЗУ и правовое обеспечение выполнения строительства. Указанные приоритетные действия должны определять наращивание объемов строительства и инициировать новые программы по развитию системы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использование дополнительных ресурсов.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принципа заключается в том, что наибольшей эффективности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градорегулирование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 при максимальных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вовличениях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возможных видов ресурсов, речь идет о федеральных целевых программах (ФЦП), 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частстности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ФЦП жилища. Условия ФЦП строятся на принципе ужесточения требований к составу и глубине проработки документов, которые касаются инвестиционных проектов в рамках ФЦП.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дополнительных ресурсов предполагает согласование действий как органов власти субъекта РФ, так и органов местного самоуправления, на территории которых планируется осуществление инвестиционного проекта в рамках ФЦП.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федеральных, областных и местных органов власти.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данного принципа заключается в формировании совместного плана действия на уровне всех органов власти, особенно важным является совместное формирование инвестиционных проектов, программ и различных заявок на получение федеральной поддержки. В целом подготовка заявок на федеральную поддержку жилищного строительства требует обязательного участия органов местного самоуправления, которые утверждают проекты планировки, проекты выделения из состава государственных муниципальных земель ЗУ в границах формирующихся кварталов и микрорайонов для дальнейшего проведения тендеров и аукционов. Все инвестиционные проекты в рамках ФЦП является приоритетными и должны соответствовать схемам территориального планирования.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градостроительному кодексу РФ территориальное планирование должно осуществляться совместно субъектами федерации и органами местного самоуправления. Основным способом взаимодействия основных и местных органов власти является комиссия по осуществлению территориального планирования. Задачи такой комиссии заключаются в решении вопросов подготовки и реализации отдельных проектов, </w:t>
      </w:r>
      <w:proofErr w:type="gram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 проекты должны быть частью комплексной схемы развития территории.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текущих вопросов по реализации отдельных проектов и задач комплексного развития территории может эффективно выполняться только в соответствии с принятой концепцией развития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Синхронизация конкретных действий локального характера и стратегических действий, направленных на перспективу.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этого принципа определяется тем, что локальное ситуативное действие, которое осуществляется в первоочередном порядке должно создавать предпосылки и условия для развертывания более масштабных действий. Каждое стратегическое действие, как </w:t>
      </w:r>
      <w:proofErr w:type="gram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рассчитанное на перспективу, и учитывающее отсутствие определенных элементов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предусматривать частичное внебюджетное финансирование в целях увеличения количества и качества реализованных проектов.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градорегулировании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представлять «сценарное» управление.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Главным является соответствие разработанной концепции развития системы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Технологизация</w:t>
      </w:r>
      <w:proofErr w:type="spellEnd"/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процесса </w:t>
      </w:r>
      <w:proofErr w:type="spellStart"/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основе правового, методического и кадрового обеспечения.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этого принципа определяется целенаправленной работой в сфере подготовки нормативно-правовой базы, инструктивных, методических документов и подготовке профессиональных кадров, которые в целом должны быть ориентированы на рыночные механизмы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F9C" w:rsidRPr="00CC1F9C" w:rsidRDefault="00CC1F9C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наличием законодательных актов в сфере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субъектов РФ, наличием нормативных правовых актов на уровне местных органов самоуправления, которые касаются правил землепользования; наличием полного пакета рекомендаций на федеральном уровне и адресованных субъектам РФ, и на областном уровне; касающихся специфики конкретных территорий, имеющих областное подчинение; наличием профессиональных кадров и учреждений в подготовке и переобучении, экспертном сопровождении процесса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проблемных вопросов</w:t>
      </w:r>
      <w:proofErr w:type="gram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. </w:t>
      </w:r>
      <w:proofErr w:type="spellStart"/>
      <w:r w:rsidRPr="004441AD">
        <w:t>Технологизация</w:t>
      </w:r>
      <w:proofErr w:type="spellEnd"/>
      <w:r w:rsidRPr="004441AD">
        <w:t xml:space="preserve"> процесса </w:t>
      </w:r>
      <w:proofErr w:type="spellStart"/>
      <w:r w:rsidRPr="004441AD">
        <w:t>градорегулирования</w:t>
      </w:r>
      <w:proofErr w:type="spellEnd"/>
      <w:r w:rsidRPr="004441AD">
        <w:t xml:space="preserve"> на основе опережающего правового, инструктивно-методического и кадрового обеспечения.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Содержание этого принципа определяется целенаправленной работой в сфере подготовки нормативно правовой базы, инструктивных и методических документов и подготовки профессиональных кадров, которые в целом должны быть ориентированы на рыночный механизм </w:t>
      </w:r>
      <w:proofErr w:type="spellStart"/>
      <w:r w:rsidRPr="004441AD">
        <w:t>градорегулирования</w:t>
      </w:r>
      <w:proofErr w:type="spellEnd"/>
      <w:r w:rsidRPr="004441AD">
        <w:t>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proofErr w:type="spellStart"/>
      <w:r w:rsidRPr="004441AD">
        <w:t>Технологизация</w:t>
      </w:r>
      <w:proofErr w:type="spellEnd"/>
      <w:r w:rsidRPr="004441AD">
        <w:t xml:space="preserve"> процесса </w:t>
      </w:r>
      <w:proofErr w:type="spellStart"/>
      <w:r w:rsidRPr="004441AD">
        <w:t>градорегулирования</w:t>
      </w:r>
      <w:proofErr w:type="spellEnd"/>
      <w:r w:rsidRPr="004441AD">
        <w:t xml:space="preserve"> определяется наличием законодательных актов в сфере </w:t>
      </w:r>
      <w:proofErr w:type="spellStart"/>
      <w:r w:rsidRPr="004441AD">
        <w:t>градорегулирования</w:t>
      </w:r>
      <w:proofErr w:type="spellEnd"/>
      <w:r w:rsidRPr="004441AD">
        <w:t xml:space="preserve"> на уровне субъектов РФ, наличием нормативно-правовых актов на уровне местных органов самоуправления, которые касаются правил землепользования и застройки. Наличием полного пакета рекомендаций и инструкций на федеральном уровне и адресованных </w:t>
      </w:r>
      <w:proofErr w:type="spellStart"/>
      <w:r w:rsidRPr="004441AD">
        <w:t>суб</w:t>
      </w:r>
      <w:proofErr w:type="spellEnd"/>
      <w:r w:rsidRPr="004441AD">
        <w:t xml:space="preserve"> РФ, а так же на областном уровне касающихся специфики конкретных территорий имеющих областное подчинение. Наличием профессиональных кадров и учреждений по подготовке и переобучению. Экспертным сопровождением процесса </w:t>
      </w:r>
      <w:proofErr w:type="spellStart"/>
      <w:r w:rsidRPr="004441AD">
        <w:t>градорегулирования</w:t>
      </w:r>
      <w:proofErr w:type="spellEnd"/>
      <w:r w:rsidRPr="004441AD">
        <w:t xml:space="preserve"> при решении проблемных вопросов.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 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2. Приоритетные направления развития современных систем </w:t>
      </w:r>
      <w:proofErr w:type="spellStart"/>
      <w:r w:rsidRPr="004441AD">
        <w:t>градорегулирования</w:t>
      </w:r>
      <w:proofErr w:type="spellEnd"/>
      <w:r w:rsidRPr="004441AD">
        <w:t>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Важнейшей составляющей городской территории является 2 компонента: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1. ЗУ с различными функциями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2. плотность и интенсивность </w:t>
      </w:r>
      <w:proofErr w:type="spellStart"/>
      <w:r w:rsidRPr="004441AD">
        <w:t>исп-я</w:t>
      </w:r>
      <w:proofErr w:type="spellEnd"/>
      <w:r w:rsidRPr="004441AD">
        <w:t xml:space="preserve"> городской территории.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Основным вопросом </w:t>
      </w:r>
      <w:proofErr w:type="spellStart"/>
      <w:r w:rsidRPr="004441AD">
        <w:t>градорегулирования</w:t>
      </w:r>
      <w:proofErr w:type="spellEnd"/>
      <w:r w:rsidRPr="004441AD">
        <w:t xml:space="preserve"> </w:t>
      </w:r>
      <w:proofErr w:type="spellStart"/>
      <w:r w:rsidRPr="004441AD">
        <w:t>явл-ся</w:t>
      </w:r>
      <w:proofErr w:type="spellEnd"/>
      <w:r w:rsidRPr="004441AD">
        <w:t xml:space="preserve"> необходимость выбора оптимальных методов управления </w:t>
      </w:r>
      <w:proofErr w:type="spellStart"/>
      <w:r w:rsidRPr="004441AD">
        <w:t>гор</w:t>
      </w:r>
      <w:proofErr w:type="gramStart"/>
      <w:r w:rsidRPr="004441AD">
        <w:t>.т</w:t>
      </w:r>
      <w:proofErr w:type="gramEnd"/>
      <w:r w:rsidRPr="004441AD">
        <w:t>ерриторией</w:t>
      </w:r>
      <w:proofErr w:type="spellEnd"/>
      <w:r w:rsidRPr="004441AD">
        <w:t xml:space="preserve">, этот выбор основывается на функциональной значимости конкретных ЗУ, для того, чтобы почему городская территория дробится на </w:t>
      </w:r>
      <w:proofErr w:type="spellStart"/>
      <w:r w:rsidRPr="004441AD">
        <w:t>опр-е</w:t>
      </w:r>
      <w:proofErr w:type="spellEnd"/>
      <w:r w:rsidRPr="004441AD">
        <w:t xml:space="preserve"> функциональные зоны необходимо ответить на ? о </w:t>
      </w:r>
      <w:proofErr w:type="spellStart"/>
      <w:r w:rsidRPr="004441AD">
        <w:t>взаиморасположенности</w:t>
      </w:r>
      <w:proofErr w:type="spellEnd"/>
      <w:r w:rsidRPr="004441AD">
        <w:t xml:space="preserve"> этих ЗУ или о том, складывается </w:t>
      </w:r>
      <w:proofErr w:type="spellStart"/>
      <w:r w:rsidRPr="004441AD">
        <w:t>опр-я</w:t>
      </w:r>
      <w:proofErr w:type="spellEnd"/>
      <w:r w:rsidRPr="004441AD">
        <w:t xml:space="preserve"> структурная модель города.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Среди моделей различаются </w:t>
      </w:r>
      <w:proofErr w:type="gramStart"/>
      <w:r w:rsidRPr="004441AD">
        <w:t>структурные</w:t>
      </w:r>
      <w:proofErr w:type="gramEnd"/>
      <w:r w:rsidRPr="004441AD">
        <w:t xml:space="preserve"> и динамические.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Структурная модель - это жесткая неизменная модель.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proofErr w:type="gramStart"/>
      <w:r w:rsidRPr="004441AD">
        <w:t>Динамическая</w:t>
      </w:r>
      <w:proofErr w:type="gramEnd"/>
      <w:r w:rsidRPr="004441AD">
        <w:t xml:space="preserve"> отражает состояние </w:t>
      </w:r>
      <w:proofErr w:type="spellStart"/>
      <w:r w:rsidRPr="004441AD">
        <w:t>об-та</w:t>
      </w:r>
      <w:proofErr w:type="spellEnd"/>
      <w:r w:rsidRPr="004441AD">
        <w:t xml:space="preserve"> в определенное время.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В зависимости от того для каких целей строится городская модель за основу принимается тот или иной вариант.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Среди моделей городской территории выделяют сложившиеся естественным или эволюционным путем или </w:t>
      </w:r>
      <w:proofErr w:type="spellStart"/>
      <w:r w:rsidRPr="004441AD">
        <w:t>иск-ым</w:t>
      </w:r>
      <w:proofErr w:type="spellEnd"/>
      <w:r w:rsidRPr="004441AD">
        <w:t xml:space="preserve"> образом в первую очередь под действием административных мер, </w:t>
      </w:r>
      <w:proofErr w:type="spellStart"/>
      <w:r w:rsidRPr="004441AD">
        <w:t>к-е</w:t>
      </w:r>
      <w:proofErr w:type="spellEnd"/>
      <w:r w:rsidRPr="004441AD">
        <w:t xml:space="preserve"> ломают естественную структуру города.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-концентрическая модель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-концентрическая модель с ценовым градиентом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>-секторальная модель</w:t>
      </w:r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t xml:space="preserve">-модель </w:t>
      </w:r>
      <w:proofErr w:type="spellStart"/>
      <w:r w:rsidRPr="004441AD">
        <w:t>субцентров</w:t>
      </w:r>
      <w:proofErr w:type="spellEnd"/>
    </w:p>
    <w:p w:rsidR="00A14B33" w:rsidRPr="004441AD" w:rsidRDefault="00A14B33" w:rsidP="004441AD">
      <w:pPr>
        <w:pStyle w:val="a3"/>
        <w:spacing w:before="0" w:beforeAutospacing="0" w:after="0" w:afterAutospacing="0"/>
        <w:jc w:val="both"/>
      </w:pPr>
      <w:r w:rsidRPr="004441AD">
        <w:lastRenderedPageBreak/>
        <w:t>-модель неравномерного городского районирования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Градостроительный мониторинг. Цели и задачи мониторинга.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мониторинга – фиксация факторов, прогнозирование процессов, выдача данных административных органов в целях своевременного исключения негативных воздействий на городскую среду.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мониторинга городской среды используются различные виды аэрокосмической съемки, могут использоваться аэровизуальные наблюдения, наблюдения с помощью воздушных зондов, измерения в контрольных точках. Все системы мониторинга обязательно должны составлять единый комплекс, который формирует несколько уровней. Параметры городской среды, которые фиксируются в результате мониторинга и представляют интересы для ведения различного вида кадастров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ровни: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глобальный мониторинг. Параметры, характеризующие трансформацию земной поверхности в целом, изменения компонентов ландшафтов как непосредственно в пределах города, так и на окружающей территории, а так же фиксация глобальных атмосферных,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гидросферных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литосферных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могут повлиять на городские здания и сооружения и привести к существенному изменению городской среды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хозяйственный мониторинг. Фиксируются параметры, отражающие изменение состояний городских зданий и сооружений под воздействием локальных процессов связанных с определенным местоположением города: оползневые процессы, карстовые, мерзлотные и т.д.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санитарный мониторинг. Учитываются параметры, характеризующие колебания грунтовых вод, изменения в направлении их фильтрации под воздействием различных техногенных нагрузок в городах.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общий мониторинг. Фиксируются параметры, позволяющие выявить на общем уровне состояние важнейших городских структур, а именно состояние сетей тепло- и энергоснабжения, транспорта, очистных сооружений, состояние парков и скверов, воздуха и воды, почв, а так же различных социальных процессов, направление интенсивность перемещения людских потоков или степень привлекательности различных городских районов.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локальный. Учитываются различные параметры, касающиеся отдельно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варталов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зданий.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Составной частью современного мониторинга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ГИС, которая формируется во всех ведомствах, занимающихся контролем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кач-ва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среды. Одним из элементов ГИС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явл-ся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дистанционного зондирования с помощью различных снимков.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ГИС формируются буферные зоны городов, позволяющие оценить как степень воздействия городской среды на окружающую территорию, так и степень воздействия пригородных зон на состояние городской среды.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Городское территориальное планирование. Комплексные схемы развития коммунальной и дорожной инфраструктуры в городах.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функционального зонирования городской территории учитывается как типологические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индивидуальные черты отдельных районов города. Под типологическими чертами понимается территории с повторяющимися признаками или функциями. Именно на этом подходе основано выделение так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функциональных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техногеосистем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каждая из которых имеет строго определенные функциональные возможности. Пример: Транспортно-коммуникационная,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пром-я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селитебная, с/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рекреационная.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Транспортно-коммуникационная сеть включает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техногеосистемы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линейной формы,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к-е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разделяются на 4 подтипа: автодорожные, ж/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авиационные, трубопроводные.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</w:t>
      </w: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назначение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транспорто-информационных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геосистем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формировании каркаса городской территории и формировании связующих звеньев м/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районами и зонами города. Важнейшим показателем при выделении функциональных зон города является плотность дорог. В Оренбурге в среднем плотность составляет 2,3 км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км2 территории, однако эта плотность существенно меняется в различных районах города.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транспортные сооружения играют в формировании зон затопления и изменение конфигурации эрозионной сети на окраинах горда.</w:t>
      </w:r>
      <w:proofErr w:type="gramEnd"/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напряжение в пределах городов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ж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пути, они же являются основными источниками глубокого и разнообразного экологического загрязнения.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Оренбурге особо острая ситуация складывается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ж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районах, примыкающих к ж/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путям.</w:t>
      </w:r>
    </w:p>
    <w:p w:rsidR="00A14B33" w:rsidRPr="00A14B33" w:rsidRDefault="00A14B33" w:rsidP="0044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автодорожному типу относятся: транспортные пути, различные </w:t>
      </w:r>
      <w:proofErr w:type="gram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</w:t>
      </w:r>
      <w:proofErr w:type="gram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играющие обслуживающую роль, различные 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об-ты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ж/</w:t>
      </w:r>
      <w:proofErr w:type="spellStart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1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транспорта.</w:t>
      </w:r>
    </w:p>
    <w:p w:rsidR="00382B85" w:rsidRPr="004441AD" w:rsidRDefault="00382B85" w:rsidP="004441AD">
      <w:pPr>
        <w:pStyle w:val="a3"/>
        <w:spacing w:before="0" w:beforeAutospacing="0" w:after="0" w:afterAutospacing="0"/>
        <w:jc w:val="both"/>
      </w:pPr>
      <w:r w:rsidRPr="004441AD">
        <w:t xml:space="preserve">1. Концепция системы </w:t>
      </w:r>
      <w:proofErr w:type="spellStart"/>
      <w:r w:rsidRPr="004441AD">
        <w:t>градорегулирования</w:t>
      </w:r>
      <w:proofErr w:type="spellEnd"/>
      <w:r w:rsidRPr="004441AD">
        <w:t>. Развитие норм федерального законодательства о градостроительной деятельности.</w:t>
      </w:r>
    </w:p>
    <w:p w:rsidR="00382B85" w:rsidRPr="004441AD" w:rsidRDefault="00382B85" w:rsidP="004441AD">
      <w:pPr>
        <w:pStyle w:val="a3"/>
        <w:spacing w:before="0" w:beforeAutospacing="0" w:after="0" w:afterAutospacing="0"/>
        <w:jc w:val="both"/>
      </w:pPr>
      <w:r w:rsidRPr="004441AD">
        <w:t xml:space="preserve">В составе концепции градостроительного развития города и его пригородной зоны, генеральных планов </w:t>
      </w:r>
      <w:proofErr w:type="spellStart"/>
      <w:r w:rsidRPr="004441AD">
        <w:t>городов</w:t>
      </w:r>
      <w:proofErr w:type="gramStart"/>
      <w:r w:rsidRPr="004441AD">
        <w:t>,г</w:t>
      </w:r>
      <w:proofErr w:type="gramEnd"/>
      <w:r w:rsidRPr="004441AD">
        <w:t>радостроительных</w:t>
      </w:r>
      <w:proofErr w:type="spellEnd"/>
      <w:r w:rsidRPr="004441AD">
        <w:t xml:space="preserve"> комплексов разрабатывается план зонирования, который входит в состав утверждаемой части градостроительной документации. План зонирования может также разрабатываться как самостоятельный документ на основе ранее утвержденной градостроительной документации. План зонирования обязателен для учета в последующих стадиях градостроительной документации, </w:t>
      </w:r>
      <w:proofErr w:type="spellStart"/>
      <w:r w:rsidRPr="004441AD">
        <w:t>предпроектной</w:t>
      </w:r>
      <w:proofErr w:type="spellEnd"/>
      <w:r w:rsidRPr="004441AD">
        <w:t xml:space="preserve"> и проектной документации на строительство объектов и является основой для градостроительного паспорта земельного участка и индивидуальных актов </w:t>
      </w:r>
      <w:proofErr w:type="spellStart"/>
      <w:r w:rsidRPr="004441AD">
        <w:t>градорегулирования</w:t>
      </w:r>
      <w:proofErr w:type="spellEnd"/>
      <w:r w:rsidRPr="004441AD">
        <w:t xml:space="preserve">. Изменения вносятся в планы зонирования по решению органов, его утвердивших. При отсутствии планов зонирования </w:t>
      </w:r>
      <w:proofErr w:type="spellStart"/>
      <w:r w:rsidRPr="004441AD">
        <w:t>градорегулирование</w:t>
      </w:r>
      <w:proofErr w:type="spellEnd"/>
      <w:r w:rsidRPr="004441AD">
        <w:t xml:space="preserve"> осуществляется на основе ранее согласованной и утвержденной градостроительной документации.</w:t>
      </w:r>
    </w:p>
    <w:p w:rsidR="00382B85" w:rsidRPr="004441AD" w:rsidRDefault="00382B85" w:rsidP="004441AD">
      <w:pPr>
        <w:pStyle w:val="a3"/>
        <w:spacing w:before="0" w:beforeAutospacing="0" w:after="0" w:afterAutospacing="0"/>
        <w:jc w:val="both"/>
      </w:pPr>
      <w:r w:rsidRPr="004441AD">
        <w:t xml:space="preserve">Развитие градостроительства и </w:t>
      </w:r>
      <w:proofErr w:type="spellStart"/>
      <w:r w:rsidRPr="004441AD">
        <w:t>градорегулирования</w:t>
      </w:r>
      <w:proofErr w:type="spellEnd"/>
      <w:r w:rsidRPr="004441AD">
        <w:t xml:space="preserve"> в России основано на Конституции Российской Федерации, гарантирующей права граждан на благоприятную среду обитания, жилище и все формы социального обслуживания, что и составляет предмет планировки и застройки городов и населенных мест. Но с точки зрения градостроителей, в основном Законе РФ градостроительство выпало из предметов совместного ведения федеральной власти и субъектов Федерации.</w:t>
      </w:r>
      <w:r w:rsidRPr="004441AD">
        <w:br/>
        <w:t>Градостроительный кодекс РФ, более детально раскрывает полномочия и механизмы, которые связаны с управлением в градостроительстве на федеральном, региональном (субъектно-федеральном) и местном уровнях. Хотя отношение специалистов к этому закону неоднозначно, но его появление можно оценить как фундамент, на котором можно строить новые правовые отношения в области градостроительства, развивать региональное законодательство.</w:t>
      </w:r>
    </w:p>
    <w:p w:rsidR="00382B85" w:rsidRPr="004441AD" w:rsidRDefault="00382B85" w:rsidP="004441AD">
      <w:pPr>
        <w:pStyle w:val="a3"/>
        <w:spacing w:before="0" w:beforeAutospacing="0" w:after="0" w:afterAutospacing="0"/>
        <w:jc w:val="both"/>
      </w:pPr>
      <w:r w:rsidRPr="004441AD">
        <w:t>Наименее разработанным сейчас является местный уровень - муниципальный. В некоторых городах разрабатываются местные акты - градостроительные уставы, правила землепользования и застройки и другие документы, регулирующие взаимоотношения между всеми субъектами градостроительной деятельности, определяющие требования к городской среде. Однако какой-либо общепринятой методики разработки или каких-то общих уже установившихся положений нет.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Принятие Градостроительного кодекса РФ обусловило новые требования к предоставлению земельных участков для строительства. Во многом эти требования являются принципиально важными для всего </w:t>
      </w:r>
      <w:proofErr w:type="spellStart"/>
      <w:r w:rsidRPr="004441AD">
        <w:t>инвестиционно-строительного</w:t>
      </w:r>
      <w:proofErr w:type="spellEnd"/>
      <w:r w:rsidRPr="004441AD">
        <w:t xml:space="preserve"> процесса, влияющими на бюрократические процедуры и на подход власти к застройке территории муниципалитета.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В целом можно констатировать, что указанные изменения выразились в следующем: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lastRenderedPageBreak/>
        <w:t>- целенаправленное, осмысленное, публично обсуждённое отношение власти к застройке территории, то есть к использованию территории муниципального образования под различное строительство; другими словами – для предоставления земельного участка для строительства необходима подготовка всей документации по планировке (в том числе для последующего осуществления строительства);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- чётко определённый перечень документов (нормативн</w:t>
      </w:r>
      <w:proofErr w:type="gramStart"/>
      <w:r w:rsidRPr="004441AD">
        <w:t>о-</w:t>
      </w:r>
      <w:proofErr w:type="gramEnd"/>
      <w:r w:rsidRPr="004441AD">
        <w:t xml:space="preserve"> и индивидуально-правовых, в том числе градостроительных), необходимых для предоставления земельного участка; и орган местного самоуправления, и заинтересованное лицо знают, какие документы нужны, что в них фиксируется, как их готовить;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- однозначное фиксирование прав и обязанностей власти и заинтересованных в предоставлении земельного участка лиц, сроков выполнения тех или иных действий, смысла и содержания этих действий, конечных результатов; преследуется цель единообразного понимания всего административного процесса, вплоть до проведения аукциона по продаже земельного участка или продаже права аренды земельного участка для строительства.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 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Под рисками проектирования понимается процесс принятия решений в условиях информационной неопределённости, что приводит к незапланированному ущербу или доходу. В качестве </w:t>
      </w:r>
      <w:proofErr w:type="spellStart"/>
      <w:proofErr w:type="gramStart"/>
      <w:r w:rsidRPr="004441AD">
        <w:t>риск-факторов</w:t>
      </w:r>
      <w:proofErr w:type="spellEnd"/>
      <w:proofErr w:type="gramEnd"/>
      <w:r w:rsidRPr="004441AD">
        <w:t xml:space="preserve"> рассматриваются источники неопределенной ситуации, которая проявляется в ходе реализации проекта. Процесс управления </w:t>
      </w:r>
      <w:proofErr w:type="spellStart"/>
      <w:proofErr w:type="gramStart"/>
      <w:r w:rsidRPr="004441AD">
        <w:t>риск-факторами</w:t>
      </w:r>
      <w:proofErr w:type="spellEnd"/>
      <w:proofErr w:type="gramEnd"/>
      <w:r w:rsidRPr="004441AD">
        <w:t xml:space="preserve"> заключается в определении стоимости мероприятий по нейтрализации </w:t>
      </w:r>
      <w:proofErr w:type="spellStart"/>
      <w:r w:rsidRPr="004441AD">
        <w:t>риск-факторов</w:t>
      </w:r>
      <w:proofErr w:type="spellEnd"/>
      <w:r w:rsidRPr="004441AD">
        <w:t xml:space="preserve"> в целях устойчивого выполнения проекта. Процесс управления </w:t>
      </w:r>
      <w:proofErr w:type="spellStart"/>
      <w:proofErr w:type="gramStart"/>
      <w:r w:rsidRPr="004441AD">
        <w:t>риск-факторами</w:t>
      </w:r>
      <w:proofErr w:type="spellEnd"/>
      <w:proofErr w:type="gramEnd"/>
      <w:r w:rsidRPr="004441AD">
        <w:t xml:space="preserve"> состоит из следующих функциональных задач: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1)Выявление и классификация рисков.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2)Оценка и анализ </w:t>
      </w:r>
      <w:proofErr w:type="spellStart"/>
      <w:proofErr w:type="gramStart"/>
      <w:r w:rsidRPr="004441AD">
        <w:t>риск-факторов</w:t>
      </w:r>
      <w:proofErr w:type="spellEnd"/>
      <w:proofErr w:type="gramEnd"/>
      <w:r w:rsidRPr="004441AD">
        <w:t>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3)Метод управления рисками.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4)Оценка эффективности управления рисками.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В общем виде эффективность реализации проектов определяется не столько воздействием рисков, сколько качеством инвестиционной идеи. Всё разнообразие </w:t>
      </w:r>
      <w:proofErr w:type="spellStart"/>
      <w:proofErr w:type="gramStart"/>
      <w:r w:rsidRPr="004441AD">
        <w:t>риск-факторов</w:t>
      </w:r>
      <w:proofErr w:type="spellEnd"/>
      <w:proofErr w:type="gramEnd"/>
      <w:r w:rsidRPr="004441AD">
        <w:t xml:space="preserve"> может быть разделено на блоки: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1) Техногенные риски (кадровые, </w:t>
      </w:r>
      <w:proofErr w:type="spellStart"/>
      <w:r w:rsidRPr="004441AD">
        <w:t>предпроектные</w:t>
      </w:r>
      <w:proofErr w:type="spellEnd"/>
      <w:r w:rsidRPr="004441AD">
        <w:t xml:space="preserve">, проектные, риски строительства </w:t>
      </w:r>
      <w:proofErr w:type="spellStart"/>
      <w:r w:rsidRPr="004441AD">
        <w:t>обьекта</w:t>
      </w:r>
      <w:proofErr w:type="spellEnd"/>
      <w:r w:rsidRPr="004441AD">
        <w:t>, эксплуатации проекта).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2) Экономические (валютные, кредитные, налоговые, законодательные, маркетинговые)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3) Природные процессы (геодинамические процессы, воздействие подземных вод, </w:t>
      </w:r>
      <w:proofErr w:type="spellStart"/>
      <w:r w:rsidRPr="004441AD">
        <w:t>криолические</w:t>
      </w:r>
      <w:proofErr w:type="spellEnd"/>
      <w:r w:rsidRPr="004441AD">
        <w:t xml:space="preserve"> явления, экзогенные деформированные процессы)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>В настоящее время широко используются методики оценки природных рисков на основе прогнозирования ЧС. В основе таких методик лежат 2 системы оценки: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1) Идентификация </w:t>
      </w:r>
      <w:proofErr w:type="spellStart"/>
      <w:proofErr w:type="gramStart"/>
      <w:r w:rsidRPr="004441AD">
        <w:t>риск-факторов</w:t>
      </w:r>
      <w:proofErr w:type="spellEnd"/>
      <w:proofErr w:type="gramEnd"/>
      <w:r w:rsidRPr="004441AD">
        <w:t>. Индикатором уровня безопасности выступает степень надёжности и эффективности инженерных систем, подготовка персонала.</w:t>
      </w:r>
    </w:p>
    <w:p w:rsidR="00B54B4E" w:rsidRPr="004441AD" w:rsidRDefault="00B54B4E" w:rsidP="004441AD">
      <w:pPr>
        <w:pStyle w:val="a3"/>
        <w:spacing w:before="0" w:beforeAutospacing="0" w:after="0" w:afterAutospacing="0"/>
        <w:jc w:val="both"/>
      </w:pPr>
      <w:r w:rsidRPr="004441AD">
        <w:t xml:space="preserve">2) Минимизация уровня возможных явлений. Минимизация размещения </w:t>
      </w:r>
      <w:proofErr w:type="spellStart"/>
      <w:r w:rsidRPr="004441AD">
        <w:t>обьектов</w:t>
      </w:r>
      <w:proofErr w:type="spellEnd"/>
      <w:r w:rsidRPr="004441AD">
        <w:t xml:space="preserve"> на территориях, обладающих повышенной опасностью возникновения ЧС.</w:t>
      </w:r>
    </w:p>
    <w:p w:rsidR="00305A6C" w:rsidRDefault="00305A6C"/>
    <w:sectPr w:rsidR="00305A6C" w:rsidSect="00D5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F55"/>
    <w:multiLevelType w:val="multilevel"/>
    <w:tmpl w:val="75D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233BE"/>
    <w:multiLevelType w:val="multilevel"/>
    <w:tmpl w:val="67E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A4FEE"/>
    <w:multiLevelType w:val="multilevel"/>
    <w:tmpl w:val="3808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D5A5F"/>
    <w:multiLevelType w:val="multilevel"/>
    <w:tmpl w:val="7528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87B99"/>
    <w:multiLevelType w:val="multilevel"/>
    <w:tmpl w:val="D93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F029B"/>
    <w:multiLevelType w:val="multilevel"/>
    <w:tmpl w:val="65C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83154"/>
    <w:multiLevelType w:val="multilevel"/>
    <w:tmpl w:val="5F78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E62F3"/>
    <w:multiLevelType w:val="multilevel"/>
    <w:tmpl w:val="91F0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C1475"/>
    <w:multiLevelType w:val="multilevel"/>
    <w:tmpl w:val="DF08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A6A43"/>
    <w:multiLevelType w:val="multilevel"/>
    <w:tmpl w:val="9A5E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C673D"/>
    <w:multiLevelType w:val="multilevel"/>
    <w:tmpl w:val="D9D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F1E0F"/>
    <w:multiLevelType w:val="multilevel"/>
    <w:tmpl w:val="9926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E34FE3"/>
    <w:multiLevelType w:val="multilevel"/>
    <w:tmpl w:val="1A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B4"/>
    <w:rsid w:val="000006F6"/>
    <w:rsid w:val="000018C3"/>
    <w:rsid w:val="0000286C"/>
    <w:rsid w:val="0000395D"/>
    <w:rsid w:val="00006600"/>
    <w:rsid w:val="00006A51"/>
    <w:rsid w:val="00006AAB"/>
    <w:rsid w:val="00010C59"/>
    <w:rsid w:val="00012198"/>
    <w:rsid w:val="00017598"/>
    <w:rsid w:val="00017CD3"/>
    <w:rsid w:val="00020EF6"/>
    <w:rsid w:val="00023FA4"/>
    <w:rsid w:val="00024107"/>
    <w:rsid w:val="00026CEF"/>
    <w:rsid w:val="00027678"/>
    <w:rsid w:val="00033D49"/>
    <w:rsid w:val="00034861"/>
    <w:rsid w:val="0003502A"/>
    <w:rsid w:val="00041CB1"/>
    <w:rsid w:val="00043C11"/>
    <w:rsid w:val="000445FA"/>
    <w:rsid w:val="0004689B"/>
    <w:rsid w:val="00047C21"/>
    <w:rsid w:val="000632A6"/>
    <w:rsid w:val="00063A7D"/>
    <w:rsid w:val="00065A0E"/>
    <w:rsid w:val="000662CD"/>
    <w:rsid w:val="0006688D"/>
    <w:rsid w:val="000727F2"/>
    <w:rsid w:val="00072993"/>
    <w:rsid w:val="000731DB"/>
    <w:rsid w:val="00075A6C"/>
    <w:rsid w:val="00076D96"/>
    <w:rsid w:val="00077EA6"/>
    <w:rsid w:val="000812E3"/>
    <w:rsid w:val="00081B8E"/>
    <w:rsid w:val="000861D8"/>
    <w:rsid w:val="00086B81"/>
    <w:rsid w:val="00096580"/>
    <w:rsid w:val="000A0CF4"/>
    <w:rsid w:val="000A0FC4"/>
    <w:rsid w:val="000A1EE7"/>
    <w:rsid w:val="000A2A8F"/>
    <w:rsid w:val="000A67CF"/>
    <w:rsid w:val="000A6ABA"/>
    <w:rsid w:val="000A6AC9"/>
    <w:rsid w:val="000B18C4"/>
    <w:rsid w:val="000B36A5"/>
    <w:rsid w:val="000B548F"/>
    <w:rsid w:val="000B5DCD"/>
    <w:rsid w:val="000C463C"/>
    <w:rsid w:val="000C62BE"/>
    <w:rsid w:val="000C6F04"/>
    <w:rsid w:val="000C75B0"/>
    <w:rsid w:val="000D170E"/>
    <w:rsid w:val="000D189A"/>
    <w:rsid w:val="000D1DAD"/>
    <w:rsid w:val="000D3596"/>
    <w:rsid w:val="000D463C"/>
    <w:rsid w:val="000D4B22"/>
    <w:rsid w:val="000D6C3A"/>
    <w:rsid w:val="000E282E"/>
    <w:rsid w:val="000E34AF"/>
    <w:rsid w:val="000E4842"/>
    <w:rsid w:val="000E4EAC"/>
    <w:rsid w:val="000E7A00"/>
    <w:rsid w:val="000F067B"/>
    <w:rsid w:val="000F1985"/>
    <w:rsid w:val="000F2943"/>
    <w:rsid w:val="000F4DDC"/>
    <w:rsid w:val="000F5179"/>
    <w:rsid w:val="000F7A9D"/>
    <w:rsid w:val="00102759"/>
    <w:rsid w:val="00102EC6"/>
    <w:rsid w:val="00104A6B"/>
    <w:rsid w:val="001122EC"/>
    <w:rsid w:val="0011675A"/>
    <w:rsid w:val="00121D13"/>
    <w:rsid w:val="00131B07"/>
    <w:rsid w:val="0013237E"/>
    <w:rsid w:val="0013340C"/>
    <w:rsid w:val="00137F99"/>
    <w:rsid w:val="0014504D"/>
    <w:rsid w:val="0014727F"/>
    <w:rsid w:val="00150D9A"/>
    <w:rsid w:val="00150FF5"/>
    <w:rsid w:val="00152BE7"/>
    <w:rsid w:val="00152EBE"/>
    <w:rsid w:val="00153919"/>
    <w:rsid w:val="001603E4"/>
    <w:rsid w:val="00162FFF"/>
    <w:rsid w:val="00172A94"/>
    <w:rsid w:val="00173D21"/>
    <w:rsid w:val="00177EB9"/>
    <w:rsid w:val="00181108"/>
    <w:rsid w:val="00181DD0"/>
    <w:rsid w:val="00182004"/>
    <w:rsid w:val="00182880"/>
    <w:rsid w:val="00184BF1"/>
    <w:rsid w:val="00187813"/>
    <w:rsid w:val="00187E2C"/>
    <w:rsid w:val="0019058D"/>
    <w:rsid w:val="00194C89"/>
    <w:rsid w:val="00197840"/>
    <w:rsid w:val="001A00A9"/>
    <w:rsid w:val="001A14FB"/>
    <w:rsid w:val="001A6A06"/>
    <w:rsid w:val="001A744E"/>
    <w:rsid w:val="001A7832"/>
    <w:rsid w:val="001B2129"/>
    <w:rsid w:val="001B2403"/>
    <w:rsid w:val="001B2F98"/>
    <w:rsid w:val="001B3EAD"/>
    <w:rsid w:val="001B58AF"/>
    <w:rsid w:val="001B5D99"/>
    <w:rsid w:val="001B6804"/>
    <w:rsid w:val="001C3B51"/>
    <w:rsid w:val="001C597E"/>
    <w:rsid w:val="001D7E3D"/>
    <w:rsid w:val="001E1A09"/>
    <w:rsid w:val="001E4B7D"/>
    <w:rsid w:val="001E7EB8"/>
    <w:rsid w:val="001F0072"/>
    <w:rsid w:val="001F79C5"/>
    <w:rsid w:val="00200D5E"/>
    <w:rsid w:val="00202317"/>
    <w:rsid w:val="002025D6"/>
    <w:rsid w:val="0020339F"/>
    <w:rsid w:val="00204322"/>
    <w:rsid w:val="00212B7C"/>
    <w:rsid w:val="00215F4F"/>
    <w:rsid w:val="00217B7B"/>
    <w:rsid w:val="002225E7"/>
    <w:rsid w:val="00223F2E"/>
    <w:rsid w:val="00225422"/>
    <w:rsid w:val="002364A8"/>
    <w:rsid w:val="00240D97"/>
    <w:rsid w:val="002421E9"/>
    <w:rsid w:val="00242348"/>
    <w:rsid w:val="00250AD8"/>
    <w:rsid w:val="002511B2"/>
    <w:rsid w:val="00257540"/>
    <w:rsid w:val="002612E9"/>
    <w:rsid w:val="00261767"/>
    <w:rsid w:val="00261F4B"/>
    <w:rsid w:val="002642E0"/>
    <w:rsid w:val="002669F4"/>
    <w:rsid w:val="002720A8"/>
    <w:rsid w:val="002722D5"/>
    <w:rsid w:val="0027329E"/>
    <w:rsid w:val="002755C5"/>
    <w:rsid w:val="00283C6F"/>
    <w:rsid w:val="00285D6A"/>
    <w:rsid w:val="00287A2E"/>
    <w:rsid w:val="00287DF8"/>
    <w:rsid w:val="00292751"/>
    <w:rsid w:val="002940F8"/>
    <w:rsid w:val="00295EA5"/>
    <w:rsid w:val="002973DE"/>
    <w:rsid w:val="00297B4D"/>
    <w:rsid w:val="00297BF9"/>
    <w:rsid w:val="002A36AC"/>
    <w:rsid w:val="002A5ED2"/>
    <w:rsid w:val="002B1EF3"/>
    <w:rsid w:val="002B38E1"/>
    <w:rsid w:val="002C1B1C"/>
    <w:rsid w:val="002C258F"/>
    <w:rsid w:val="002C313A"/>
    <w:rsid w:val="002C346B"/>
    <w:rsid w:val="002C5FDE"/>
    <w:rsid w:val="002C6098"/>
    <w:rsid w:val="002D3B0C"/>
    <w:rsid w:val="002D56BF"/>
    <w:rsid w:val="002D6B05"/>
    <w:rsid w:val="002D76B7"/>
    <w:rsid w:val="002D7744"/>
    <w:rsid w:val="002E2D44"/>
    <w:rsid w:val="002E423C"/>
    <w:rsid w:val="002E5633"/>
    <w:rsid w:val="002E61DA"/>
    <w:rsid w:val="002E7D37"/>
    <w:rsid w:val="002F086E"/>
    <w:rsid w:val="002F1FDF"/>
    <w:rsid w:val="002F37D4"/>
    <w:rsid w:val="002F770B"/>
    <w:rsid w:val="002F7BED"/>
    <w:rsid w:val="00300D75"/>
    <w:rsid w:val="0030362B"/>
    <w:rsid w:val="00305A6C"/>
    <w:rsid w:val="00311E42"/>
    <w:rsid w:val="0031239B"/>
    <w:rsid w:val="003226CA"/>
    <w:rsid w:val="00323162"/>
    <w:rsid w:val="00324159"/>
    <w:rsid w:val="00325128"/>
    <w:rsid w:val="00325FAB"/>
    <w:rsid w:val="00327015"/>
    <w:rsid w:val="003278B8"/>
    <w:rsid w:val="00332105"/>
    <w:rsid w:val="00332267"/>
    <w:rsid w:val="00332C72"/>
    <w:rsid w:val="0033632A"/>
    <w:rsid w:val="003363A1"/>
    <w:rsid w:val="00343618"/>
    <w:rsid w:val="00344B88"/>
    <w:rsid w:val="00344EEC"/>
    <w:rsid w:val="00351DE7"/>
    <w:rsid w:val="00355011"/>
    <w:rsid w:val="003571DD"/>
    <w:rsid w:val="00361160"/>
    <w:rsid w:val="00361B50"/>
    <w:rsid w:val="00364023"/>
    <w:rsid w:val="00364ABD"/>
    <w:rsid w:val="003673FB"/>
    <w:rsid w:val="003674A4"/>
    <w:rsid w:val="00370CB9"/>
    <w:rsid w:val="00373319"/>
    <w:rsid w:val="003770DA"/>
    <w:rsid w:val="00381536"/>
    <w:rsid w:val="00382843"/>
    <w:rsid w:val="00382B85"/>
    <w:rsid w:val="003915D8"/>
    <w:rsid w:val="00391BC2"/>
    <w:rsid w:val="003A199F"/>
    <w:rsid w:val="003A333B"/>
    <w:rsid w:val="003A3993"/>
    <w:rsid w:val="003A61EF"/>
    <w:rsid w:val="003B0086"/>
    <w:rsid w:val="003C0519"/>
    <w:rsid w:val="003C05BC"/>
    <w:rsid w:val="003D1E29"/>
    <w:rsid w:val="003D275F"/>
    <w:rsid w:val="003D3176"/>
    <w:rsid w:val="003D3E16"/>
    <w:rsid w:val="003E03F3"/>
    <w:rsid w:val="003E20D1"/>
    <w:rsid w:val="003E27D2"/>
    <w:rsid w:val="003E3997"/>
    <w:rsid w:val="003E4AF2"/>
    <w:rsid w:val="003E687B"/>
    <w:rsid w:val="003F1E8E"/>
    <w:rsid w:val="003F5C63"/>
    <w:rsid w:val="003F65D7"/>
    <w:rsid w:val="00401D7F"/>
    <w:rsid w:val="00402194"/>
    <w:rsid w:val="0040269E"/>
    <w:rsid w:val="00403A92"/>
    <w:rsid w:val="00404CBC"/>
    <w:rsid w:val="00405005"/>
    <w:rsid w:val="004060C0"/>
    <w:rsid w:val="0040647F"/>
    <w:rsid w:val="004112FF"/>
    <w:rsid w:val="004162EB"/>
    <w:rsid w:val="004175FF"/>
    <w:rsid w:val="00422D04"/>
    <w:rsid w:val="00424281"/>
    <w:rsid w:val="0042444B"/>
    <w:rsid w:val="004267E4"/>
    <w:rsid w:val="00427661"/>
    <w:rsid w:val="0043348D"/>
    <w:rsid w:val="00435AB4"/>
    <w:rsid w:val="0044155F"/>
    <w:rsid w:val="00441959"/>
    <w:rsid w:val="004419C1"/>
    <w:rsid w:val="004441AD"/>
    <w:rsid w:val="004478C1"/>
    <w:rsid w:val="00455FE9"/>
    <w:rsid w:val="00456247"/>
    <w:rsid w:val="00460C2B"/>
    <w:rsid w:val="00471337"/>
    <w:rsid w:val="00471750"/>
    <w:rsid w:val="00473726"/>
    <w:rsid w:val="0047630E"/>
    <w:rsid w:val="0047665D"/>
    <w:rsid w:val="0048047E"/>
    <w:rsid w:val="0049258B"/>
    <w:rsid w:val="004933B7"/>
    <w:rsid w:val="00494289"/>
    <w:rsid w:val="004A1580"/>
    <w:rsid w:val="004A3B9D"/>
    <w:rsid w:val="004A4F61"/>
    <w:rsid w:val="004A7584"/>
    <w:rsid w:val="004B00E4"/>
    <w:rsid w:val="004B0C6A"/>
    <w:rsid w:val="004B21D6"/>
    <w:rsid w:val="004B4EA4"/>
    <w:rsid w:val="004B5BD2"/>
    <w:rsid w:val="004B6E3C"/>
    <w:rsid w:val="004C1030"/>
    <w:rsid w:val="004C1F95"/>
    <w:rsid w:val="004C38AC"/>
    <w:rsid w:val="004C4E3C"/>
    <w:rsid w:val="004C6737"/>
    <w:rsid w:val="004C6DF3"/>
    <w:rsid w:val="004D54A8"/>
    <w:rsid w:val="004D6A08"/>
    <w:rsid w:val="004D7B28"/>
    <w:rsid w:val="004E3342"/>
    <w:rsid w:val="004E528A"/>
    <w:rsid w:val="004F0CD5"/>
    <w:rsid w:val="004F57E5"/>
    <w:rsid w:val="004F7547"/>
    <w:rsid w:val="005025D3"/>
    <w:rsid w:val="00502975"/>
    <w:rsid w:val="0050514B"/>
    <w:rsid w:val="00505411"/>
    <w:rsid w:val="00507AA1"/>
    <w:rsid w:val="00510161"/>
    <w:rsid w:val="00511E91"/>
    <w:rsid w:val="00514D43"/>
    <w:rsid w:val="00516327"/>
    <w:rsid w:val="00516894"/>
    <w:rsid w:val="00525728"/>
    <w:rsid w:val="005266A2"/>
    <w:rsid w:val="00526814"/>
    <w:rsid w:val="00526819"/>
    <w:rsid w:val="00540D30"/>
    <w:rsid w:val="00543296"/>
    <w:rsid w:val="00544163"/>
    <w:rsid w:val="00545178"/>
    <w:rsid w:val="00551A58"/>
    <w:rsid w:val="00552EF4"/>
    <w:rsid w:val="005532E2"/>
    <w:rsid w:val="00554E49"/>
    <w:rsid w:val="00555E15"/>
    <w:rsid w:val="0055664B"/>
    <w:rsid w:val="005636A7"/>
    <w:rsid w:val="00563D98"/>
    <w:rsid w:val="005641BE"/>
    <w:rsid w:val="00570E90"/>
    <w:rsid w:val="005711E8"/>
    <w:rsid w:val="00571FCE"/>
    <w:rsid w:val="00572ECB"/>
    <w:rsid w:val="00573D86"/>
    <w:rsid w:val="0057426C"/>
    <w:rsid w:val="00583872"/>
    <w:rsid w:val="005860E1"/>
    <w:rsid w:val="00594DC9"/>
    <w:rsid w:val="005959DB"/>
    <w:rsid w:val="00596B2E"/>
    <w:rsid w:val="005A1099"/>
    <w:rsid w:val="005A1E5A"/>
    <w:rsid w:val="005A2AEA"/>
    <w:rsid w:val="005A64F1"/>
    <w:rsid w:val="005B16AB"/>
    <w:rsid w:val="005C2CB9"/>
    <w:rsid w:val="005C50E0"/>
    <w:rsid w:val="005C72E6"/>
    <w:rsid w:val="005D3F23"/>
    <w:rsid w:val="005D624A"/>
    <w:rsid w:val="005D6282"/>
    <w:rsid w:val="005E0599"/>
    <w:rsid w:val="005E0C78"/>
    <w:rsid w:val="005E13B0"/>
    <w:rsid w:val="005E277E"/>
    <w:rsid w:val="005E3A0B"/>
    <w:rsid w:val="005E43EA"/>
    <w:rsid w:val="005E6E4C"/>
    <w:rsid w:val="005F3314"/>
    <w:rsid w:val="005F3C67"/>
    <w:rsid w:val="005F473F"/>
    <w:rsid w:val="005F7AB4"/>
    <w:rsid w:val="006103F2"/>
    <w:rsid w:val="00615C61"/>
    <w:rsid w:val="006179FE"/>
    <w:rsid w:val="00621E7C"/>
    <w:rsid w:val="00624F3D"/>
    <w:rsid w:val="00627404"/>
    <w:rsid w:val="00630CF2"/>
    <w:rsid w:val="006346E4"/>
    <w:rsid w:val="00635235"/>
    <w:rsid w:val="00635D0F"/>
    <w:rsid w:val="00647D4F"/>
    <w:rsid w:val="00653911"/>
    <w:rsid w:val="0065517A"/>
    <w:rsid w:val="0065624D"/>
    <w:rsid w:val="00667CF1"/>
    <w:rsid w:val="00675286"/>
    <w:rsid w:val="00675C52"/>
    <w:rsid w:val="0068002F"/>
    <w:rsid w:val="00681C2B"/>
    <w:rsid w:val="00684C18"/>
    <w:rsid w:val="00685DD1"/>
    <w:rsid w:val="00686485"/>
    <w:rsid w:val="006869CB"/>
    <w:rsid w:val="00686A6F"/>
    <w:rsid w:val="00686D44"/>
    <w:rsid w:val="00690955"/>
    <w:rsid w:val="006910A3"/>
    <w:rsid w:val="00691BE9"/>
    <w:rsid w:val="00692C9B"/>
    <w:rsid w:val="00695115"/>
    <w:rsid w:val="00695C4A"/>
    <w:rsid w:val="006A1400"/>
    <w:rsid w:val="006A1E44"/>
    <w:rsid w:val="006A4888"/>
    <w:rsid w:val="006B0175"/>
    <w:rsid w:val="006B371A"/>
    <w:rsid w:val="006B4E68"/>
    <w:rsid w:val="006C0EFF"/>
    <w:rsid w:val="006C3D42"/>
    <w:rsid w:val="006C7438"/>
    <w:rsid w:val="006D0810"/>
    <w:rsid w:val="006D21A6"/>
    <w:rsid w:val="006D61BD"/>
    <w:rsid w:val="006D62F0"/>
    <w:rsid w:val="006E34B3"/>
    <w:rsid w:val="006E3971"/>
    <w:rsid w:val="006E39A1"/>
    <w:rsid w:val="006E6DCA"/>
    <w:rsid w:val="006E71E2"/>
    <w:rsid w:val="006F0CF1"/>
    <w:rsid w:val="006F2A9E"/>
    <w:rsid w:val="0070275A"/>
    <w:rsid w:val="0070633D"/>
    <w:rsid w:val="007105D5"/>
    <w:rsid w:val="00713838"/>
    <w:rsid w:val="00716733"/>
    <w:rsid w:val="00716F9B"/>
    <w:rsid w:val="00717611"/>
    <w:rsid w:val="00723C45"/>
    <w:rsid w:val="007241B3"/>
    <w:rsid w:val="007257C6"/>
    <w:rsid w:val="00726407"/>
    <w:rsid w:val="00732451"/>
    <w:rsid w:val="00732636"/>
    <w:rsid w:val="00734AA7"/>
    <w:rsid w:val="00740520"/>
    <w:rsid w:val="00742636"/>
    <w:rsid w:val="007472B8"/>
    <w:rsid w:val="00750B14"/>
    <w:rsid w:val="007517EB"/>
    <w:rsid w:val="00751B82"/>
    <w:rsid w:val="007526EF"/>
    <w:rsid w:val="007535FD"/>
    <w:rsid w:val="00754CC0"/>
    <w:rsid w:val="007552B5"/>
    <w:rsid w:val="007557C2"/>
    <w:rsid w:val="00757ECA"/>
    <w:rsid w:val="00764800"/>
    <w:rsid w:val="00765FE7"/>
    <w:rsid w:val="00766A66"/>
    <w:rsid w:val="00767077"/>
    <w:rsid w:val="007671B8"/>
    <w:rsid w:val="007727B3"/>
    <w:rsid w:val="00774562"/>
    <w:rsid w:val="007779DC"/>
    <w:rsid w:val="00777B4A"/>
    <w:rsid w:val="007802D0"/>
    <w:rsid w:val="00782E6B"/>
    <w:rsid w:val="00785870"/>
    <w:rsid w:val="007930A1"/>
    <w:rsid w:val="007936DA"/>
    <w:rsid w:val="00793B1C"/>
    <w:rsid w:val="0079597E"/>
    <w:rsid w:val="00797BE2"/>
    <w:rsid w:val="007A4002"/>
    <w:rsid w:val="007A511D"/>
    <w:rsid w:val="007A75FF"/>
    <w:rsid w:val="007A7BCC"/>
    <w:rsid w:val="007A7D40"/>
    <w:rsid w:val="007B0349"/>
    <w:rsid w:val="007B0EBF"/>
    <w:rsid w:val="007B47E9"/>
    <w:rsid w:val="007B4C2B"/>
    <w:rsid w:val="007C4C02"/>
    <w:rsid w:val="007D0015"/>
    <w:rsid w:val="007D4CA1"/>
    <w:rsid w:val="007D7D00"/>
    <w:rsid w:val="007E027F"/>
    <w:rsid w:val="007E21F2"/>
    <w:rsid w:val="007E6245"/>
    <w:rsid w:val="007E6CAB"/>
    <w:rsid w:val="007E7330"/>
    <w:rsid w:val="007E73E6"/>
    <w:rsid w:val="007F04E0"/>
    <w:rsid w:val="007F1C8A"/>
    <w:rsid w:val="007F3ADD"/>
    <w:rsid w:val="007F419A"/>
    <w:rsid w:val="007F44E7"/>
    <w:rsid w:val="007F5BFF"/>
    <w:rsid w:val="008033F7"/>
    <w:rsid w:val="00812BC7"/>
    <w:rsid w:val="00814EBA"/>
    <w:rsid w:val="00817222"/>
    <w:rsid w:val="0082239A"/>
    <w:rsid w:val="00822B07"/>
    <w:rsid w:val="00822B49"/>
    <w:rsid w:val="0082326C"/>
    <w:rsid w:val="008234C8"/>
    <w:rsid w:val="00824562"/>
    <w:rsid w:val="0082519F"/>
    <w:rsid w:val="00827798"/>
    <w:rsid w:val="00832A73"/>
    <w:rsid w:val="00836429"/>
    <w:rsid w:val="00840081"/>
    <w:rsid w:val="00840A90"/>
    <w:rsid w:val="0084231A"/>
    <w:rsid w:val="00842B88"/>
    <w:rsid w:val="008450CC"/>
    <w:rsid w:val="00850A93"/>
    <w:rsid w:val="00852702"/>
    <w:rsid w:val="00852A0A"/>
    <w:rsid w:val="00853C95"/>
    <w:rsid w:val="00854369"/>
    <w:rsid w:val="0085530C"/>
    <w:rsid w:val="00856B15"/>
    <w:rsid w:val="00864895"/>
    <w:rsid w:val="0086553E"/>
    <w:rsid w:val="00866D39"/>
    <w:rsid w:val="0086702B"/>
    <w:rsid w:val="00867772"/>
    <w:rsid w:val="00867919"/>
    <w:rsid w:val="008708A8"/>
    <w:rsid w:val="00870928"/>
    <w:rsid w:val="00870CBE"/>
    <w:rsid w:val="0088236A"/>
    <w:rsid w:val="0088309D"/>
    <w:rsid w:val="0088550E"/>
    <w:rsid w:val="00885AE8"/>
    <w:rsid w:val="00886BB9"/>
    <w:rsid w:val="00891D5B"/>
    <w:rsid w:val="008955FB"/>
    <w:rsid w:val="008978C0"/>
    <w:rsid w:val="008A3644"/>
    <w:rsid w:val="008B023F"/>
    <w:rsid w:val="008B2FB3"/>
    <w:rsid w:val="008B5187"/>
    <w:rsid w:val="008B672F"/>
    <w:rsid w:val="008B7191"/>
    <w:rsid w:val="008B7558"/>
    <w:rsid w:val="008C1885"/>
    <w:rsid w:val="008C1A0E"/>
    <w:rsid w:val="008C1D72"/>
    <w:rsid w:val="008C4007"/>
    <w:rsid w:val="008C4F58"/>
    <w:rsid w:val="008C69FC"/>
    <w:rsid w:val="008D3E2B"/>
    <w:rsid w:val="008D54E6"/>
    <w:rsid w:val="008D6308"/>
    <w:rsid w:val="008E30AB"/>
    <w:rsid w:val="008E31B4"/>
    <w:rsid w:val="008E33DC"/>
    <w:rsid w:val="008E5605"/>
    <w:rsid w:val="008E735C"/>
    <w:rsid w:val="008F2B54"/>
    <w:rsid w:val="008F43A9"/>
    <w:rsid w:val="008F6FC4"/>
    <w:rsid w:val="008F70BF"/>
    <w:rsid w:val="009003C8"/>
    <w:rsid w:val="00902719"/>
    <w:rsid w:val="009055A2"/>
    <w:rsid w:val="009075B4"/>
    <w:rsid w:val="009126F7"/>
    <w:rsid w:val="009177E1"/>
    <w:rsid w:val="00917DB9"/>
    <w:rsid w:val="009266A5"/>
    <w:rsid w:val="00933DC9"/>
    <w:rsid w:val="0093543C"/>
    <w:rsid w:val="00940703"/>
    <w:rsid w:val="00940964"/>
    <w:rsid w:val="00940FF2"/>
    <w:rsid w:val="00941ADC"/>
    <w:rsid w:val="009427C9"/>
    <w:rsid w:val="009464E8"/>
    <w:rsid w:val="0095032C"/>
    <w:rsid w:val="00952E31"/>
    <w:rsid w:val="00954014"/>
    <w:rsid w:val="009561BC"/>
    <w:rsid w:val="00956A4F"/>
    <w:rsid w:val="009573EA"/>
    <w:rsid w:val="00960B12"/>
    <w:rsid w:val="00962624"/>
    <w:rsid w:val="0096341F"/>
    <w:rsid w:val="009702E1"/>
    <w:rsid w:val="00971C29"/>
    <w:rsid w:val="00975E44"/>
    <w:rsid w:val="00976615"/>
    <w:rsid w:val="009827EB"/>
    <w:rsid w:val="00984A3A"/>
    <w:rsid w:val="00992AE4"/>
    <w:rsid w:val="00993289"/>
    <w:rsid w:val="009939DB"/>
    <w:rsid w:val="009A0446"/>
    <w:rsid w:val="009A2C31"/>
    <w:rsid w:val="009A41BC"/>
    <w:rsid w:val="009A436C"/>
    <w:rsid w:val="009A5C11"/>
    <w:rsid w:val="009B13F7"/>
    <w:rsid w:val="009B194C"/>
    <w:rsid w:val="009B19A8"/>
    <w:rsid w:val="009B735D"/>
    <w:rsid w:val="009D2319"/>
    <w:rsid w:val="009D2C87"/>
    <w:rsid w:val="009D3236"/>
    <w:rsid w:val="009D377F"/>
    <w:rsid w:val="009D3D66"/>
    <w:rsid w:val="009D40AA"/>
    <w:rsid w:val="009D5564"/>
    <w:rsid w:val="009E1A33"/>
    <w:rsid w:val="009E2D52"/>
    <w:rsid w:val="009E64F5"/>
    <w:rsid w:val="009E7A2A"/>
    <w:rsid w:val="009F06D7"/>
    <w:rsid w:val="009F2BC6"/>
    <w:rsid w:val="009F5412"/>
    <w:rsid w:val="009F5CD2"/>
    <w:rsid w:val="009F65B9"/>
    <w:rsid w:val="00A04C8F"/>
    <w:rsid w:val="00A056AF"/>
    <w:rsid w:val="00A064A2"/>
    <w:rsid w:val="00A11BB6"/>
    <w:rsid w:val="00A132E5"/>
    <w:rsid w:val="00A13D63"/>
    <w:rsid w:val="00A144B0"/>
    <w:rsid w:val="00A14B33"/>
    <w:rsid w:val="00A15B22"/>
    <w:rsid w:val="00A15D17"/>
    <w:rsid w:val="00A16FBB"/>
    <w:rsid w:val="00A21DCD"/>
    <w:rsid w:val="00A22712"/>
    <w:rsid w:val="00A2407C"/>
    <w:rsid w:val="00A24F26"/>
    <w:rsid w:val="00A26A72"/>
    <w:rsid w:val="00A27A78"/>
    <w:rsid w:val="00A37B2A"/>
    <w:rsid w:val="00A41164"/>
    <w:rsid w:val="00A42AB2"/>
    <w:rsid w:val="00A43E03"/>
    <w:rsid w:val="00A44C2B"/>
    <w:rsid w:val="00A45459"/>
    <w:rsid w:val="00A471C9"/>
    <w:rsid w:val="00A54665"/>
    <w:rsid w:val="00A56F85"/>
    <w:rsid w:val="00A6139C"/>
    <w:rsid w:val="00A62E5F"/>
    <w:rsid w:val="00A722BE"/>
    <w:rsid w:val="00A73876"/>
    <w:rsid w:val="00A76A0C"/>
    <w:rsid w:val="00A77445"/>
    <w:rsid w:val="00A77710"/>
    <w:rsid w:val="00A8055B"/>
    <w:rsid w:val="00A811C5"/>
    <w:rsid w:val="00A85386"/>
    <w:rsid w:val="00A865AE"/>
    <w:rsid w:val="00A86C02"/>
    <w:rsid w:val="00A90590"/>
    <w:rsid w:val="00A964A3"/>
    <w:rsid w:val="00AA27B6"/>
    <w:rsid w:val="00AA4A5D"/>
    <w:rsid w:val="00AA4F74"/>
    <w:rsid w:val="00AA5FFC"/>
    <w:rsid w:val="00AB42D3"/>
    <w:rsid w:val="00AB4619"/>
    <w:rsid w:val="00AB660C"/>
    <w:rsid w:val="00AB6B2E"/>
    <w:rsid w:val="00AB72AE"/>
    <w:rsid w:val="00AC4957"/>
    <w:rsid w:val="00AC66E3"/>
    <w:rsid w:val="00AC7340"/>
    <w:rsid w:val="00AC7680"/>
    <w:rsid w:val="00AD0540"/>
    <w:rsid w:val="00AD6B75"/>
    <w:rsid w:val="00AD7624"/>
    <w:rsid w:val="00AE052E"/>
    <w:rsid w:val="00AE5A16"/>
    <w:rsid w:val="00AF0244"/>
    <w:rsid w:val="00AF27F7"/>
    <w:rsid w:val="00AF37DC"/>
    <w:rsid w:val="00AF498B"/>
    <w:rsid w:val="00AF5E63"/>
    <w:rsid w:val="00AF6FE6"/>
    <w:rsid w:val="00AF7A0E"/>
    <w:rsid w:val="00B025AB"/>
    <w:rsid w:val="00B03982"/>
    <w:rsid w:val="00B0578F"/>
    <w:rsid w:val="00B05CDD"/>
    <w:rsid w:val="00B10456"/>
    <w:rsid w:val="00B11F77"/>
    <w:rsid w:val="00B12C61"/>
    <w:rsid w:val="00B16FC7"/>
    <w:rsid w:val="00B207DC"/>
    <w:rsid w:val="00B217C6"/>
    <w:rsid w:val="00B2287D"/>
    <w:rsid w:val="00B254F9"/>
    <w:rsid w:val="00B25F17"/>
    <w:rsid w:val="00B262AA"/>
    <w:rsid w:val="00B26547"/>
    <w:rsid w:val="00B311B6"/>
    <w:rsid w:val="00B329E6"/>
    <w:rsid w:val="00B35351"/>
    <w:rsid w:val="00B36EF4"/>
    <w:rsid w:val="00B36FB8"/>
    <w:rsid w:val="00B40CCC"/>
    <w:rsid w:val="00B42224"/>
    <w:rsid w:val="00B441B4"/>
    <w:rsid w:val="00B45ABD"/>
    <w:rsid w:val="00B50E05"/>
    <w:rsid w:val="00B54B4E"/>
    <w:rsid w:val="00B6150F"/>
    <w:rsid w:val="00B6572F"/>
    <w:rsid w:val="00B7030E"/>
    <w:rsid w:val="00B71DF5"/>
    <w:rsid w:val="00B72948"/>
    <w:rsid w:val="00B7422C"/>
    <w:rsid w:val="00B80802"/>
    <w:rsid w:val="00B8160B"/>
    <w:rsid w:val="00B81B07"/>
    <w:rsid w:val="00B8226A"/>
    <w:rsid w:val="00B82C9B"/>
    <w:rsid w:val="00B90CC0"/>
    <w:rsid w:val="00B92456"/>
    <w:rsid w:val="00B94C24"/>
    <w:rsid w:val="00B95487"/>
    <w:rsid w:val="00B96CDF"/>
    <w:rsid w:val="00B96DF6"/>
    <w:rsid w:val="00B97099"/>
    <w:rsid w:val="00B97BA3"/>
    <w:rsid w:val="00BA0951"/>
    <w:rsid w:val="00BA209A"/>
    <w:rsid w:val="00BA3311"/>
    <w:rsid w:val="00BA50E4"/>
    <w:rsid w:val="00BA7611"/>
    <w:rsid w:val="00BA78B1"/>
    <w:rsid w:val="00BB1995"/>
    <w:rsid w:val="00BB34EE"/>
    <w:rsid w:val="00BB3989"/>
    <w:rsid w:val="00BC1B65"/>
    <w:rsid w:val="00BC21E3"/>
    <w:rsid w:val="00BC548F"/>
    <w:rsid w:val="00BC6461"/>
    <w:rsid w:val="00BC6576"/>
    <w:rsid w:val="00BD06AB"/>
    <w:rsid w:val="00BD4E1C"/>
    <w:rsid w:val="00BD63A9"/>
    <w:rsid w:val="00BE1C44"/>
    <w:rsid w:val="00BF0380"/>
    <w:rsid w:val="00BF0F18"/>
    <w:rsid w:val="00BF23BF"/>
    <w:rsid w:val="00BF3D1A"/>
    <w:rsid w:val="00C01176"/>
    <w:rsid w:val="00C01CC7"/>
    <w:rsid w:val="00C0583C"/>
    <w:rsid w:val="00C15789"/>
    <w:rsid w:val="00C20EDF"/>
    <w:rsid w:val="00C22042"/>
    <w:rsid w:val="00C25F64"/>
    <w:rsid w:val="00C3377A"/>
    <w:rsid w:val="00C34867"/>
    <w:rsid w:val="00C369AB"/>
    <w:rsid w:val="00C374DC"/>
    <w:rsid w:val="00C41218"/>
    <w:rsid w:val="00C456BC"/>
    <w:rsid w:val="00C51D47"/>
    <w:rsid w:val="00C52208"/>
    <w:rsid w:val="00C53B6C"/>
    <w:rsid w:val="00C54334"/>
    <w:rsid w:val="00C60D23"/>
    <w:rsid w:val="00C60D2B"/>
    <w:rsid w:val="00C618E0"/>
    <w:rsid w:val="00C6278C"/>
    <w:rsid w:val="00C634A6"/>
    <w:rsid w:val="00C65E77"/>
    <w:rsid w:val="00C66300"/>
    <w:rsid w:val="00C669BF"/>
    <w:rsid w:val="00C67B87"/>
    <w:rsid w:val="00C71DD8"/>
    <w:rsid w:val="00C739BB"/>
    <w:rsid w:val="00C751D2"/>
    <w:rsid w:val="00C773A2"/>
    <w:rsid w:val="00C81936"/>
    <w:rsid w:val="00C821AE"/>
    <w:rsid w:val="00C82C77"/>
    <w:rsid w:val="00C85F70"/>
    <w:rsid w:val="00C91FA8"/>
    <w:rsid w:val="00C924AB"/>
    <w:rsid w:val="00C97427"/>
    <w:rsid w:val="00C97A16"/>
    <w:rsid w:val="00CA1675"/>
    <w:rsid w:val="00CA307D"/>
    <w:rsid w:val="00CA3BFD"/>
    <w:rsid w:val="00CA78C6"/>
    <w:rsid w:val="00CB29BE"/>
    <w:rsid w:val="00CB4859"/>
    <w:rsid w:val="00CC0AC1"/>
    <w:rsid w:val="00CC1F9C"/>
    <w:rsid w:val="00CC31E8"/>
    <w:rsid w:val="00CC45FB"/>
    <w:rsid w:val="00CC46A6"/>
    <w:rsid w:val="00CC6663"/>
    <w:rsid w:val="00CD094C"/>
    <w:rsid w:val="00CD1BDF"/>
    <w:rsid w:val="00CD247D"/>
    <w:rsid w:val="00CD6E39"/>
    <w:rsid w:val="00CE2938"/>
    <w:rsid w:val="00CE7DA5"/>
    <w:rsid w:val="00CF00C2"/>
    <w:rsid w:val="00CF02E8"/>
    <w:rsid w:val="00CF1653"/>
    <w:rsid w:val="00CF23F8"/>
    <w:rsid w:val="00CF444D"/>
    <w:rsid w:val="00CF5426"/>
    <w:rsid w:val="00CF6611"/>
    <w:rsid w:val="00D01CBF"/>
    <w:rsid w:val="00D020BB"/>
    <w:rsid w:val="00D02598"/>
    <w:rsid w:val="00D042D8"/>
    <w:rsid w:val="00D05FF6"/>
    <w:rsid w:val="00D11648"/>
    <w:rsid w:val="00D11AAF"/>
    <w:rsid w:val="00D14587"/>
    <w:rsid w:val="00D14C9A"/>
    <w:rsid w:val="00D1602C"/>
    <w:rsid w:val="00D173F0"/>
    <w:rsid w:val="00D216E4"/>
    <w:rsid w:val="00D21C50"/>
    <w:rsid w:val="00D23CC6"/>
    <w:rsid w:val="00D245EA"/>
    <w:rsid w:val="00D24CE1"/>
    <w:rsid w:val="00D33513"/>
    <w:rsid w:val="00D33F90"/>
    <w:rsid w:val="00D34897"/>
    <w:rsid w:val="00D34DFF"/>
    <w:rsid w:val="00D40A38"/>
    <w:rsid w:val="00D44FC1"/>
    <w:rsid w:val="00D46EF6"/>
    <w:rsid w:val="00D53387"/>
    <w:rsid w:val="00D55611"/>
    <w:rsid w:val="00D56580"/>
    <w:rsid w:val="00D56C65"/>
    <w:rsid w:val="00D607FD"/>
    <w:rsid w:val="00D60B75"/>
    <w:rsid w:val="00D66F02"/>
    <w:rsid w:val="00D778A0"/>
    <w:rsid w:val="00D812C0"/>
    <w:rsid w:val="00D828F1"/>
    <w:rsid w:val="00D83202"/>
    <w:rsid w:val="00D86E55"/>
    <w:rsid w:val="00D923A8"/>
    <w:rsid w:val="00D952F8"/>
    <w:rsid w:val="00D95FE2"/>
    <w:rsid w:val="00DA199F"/>
    <w:rsid w:val="00DA217E"/>
    <w:rsid w:val="00DA50DE"/>
    <w:rsid w:val="00DA58CA"/>
    <w:rsid w:val="00DA5E54"/>
    <w:rsid w:val="00DA66AB"/>
    <w:rsid w:val="00DB26C4"/>
    <w:rsid w:val="00DB6308"/>
    <w:rsid w:val="00DB6CF7"/>
    <w:rsid w:val="00DB70D0"/>
    <w:rsid w:val="00DC25DC"/>
    <w:rsid w:val="00DC620F"/>
    <w:rsid w:val="00DD20E6"/>
    <w:rsid w:val="00DD2E4B"/>
    <w:rsid w:val="00DD436C"/>
    <w:rsid w:val="00DE31DC"/>
    <w:rsid w:val="00DE491D"/>
    <w:rsid w:val="00DE6F8B"/>
    <w:rsid w:val="00DF3126"/>
    <w:rsid w:val="00DF3C1A"/>
    <w:rsid w:val="00DF3F54"/>
    <w:rsid w:val="00DF4158"/>
    <w:rsid w:val="00E00689"/>
    <w:rsid w:val="00E014B8"/>
    <w:rsid w:val="00E017BF"/>
    <w:rsid w:val="00E1124D"/>
    <w:rsid w:val="00E122DA"/>
    <w:rsid w:val="00E139EB"/>
    <w:rsid w:val="00E142C5"/>
    <w:rsid w:val="00E16283"/>
    <w:rsid w:val="00E22124"/>
    <w:rsid w:val="00E2358A"/>
    <w:rsid w:val="00E23739"/>
    <w:rsid w:val="00E36116"/>
    <w:rsid w:val="00E376D1"/>
    <w:rsid w:val="00E37C05"/>
    <w:rsid w:val="00E40077"/>
    <w:rsid w:val="00E40BA2"/>
    <w:rsid w:val="00E426C2"/>
    <w:rsid w:val="00E45546"/>
    <w:rsid w:val="00E465FD"/>
    <w:rsid w:val="00E5408F"/>
    <w:rsid w:val="00E541AB"/>
    <w:rsid w:val="00E54D13"/>
    <w:rsid w:val="00E65F4D"/>
    <w:rsid w:val="00E661F4"/>
    <w:rsid w:val="00E662A2"/>
    <w:rsid w:val="00E70783"/>
    <w:rsid w:val="00E71A15"/>
    <w:rsid w:val="00E73417"/>
    <w:rsid w:val="00E74326"/>
    <w:rsid w:val="00E76761"/>
    <w:rsid w:val="00E769E8"/>
    <w:rsid w:val="00E77FA4"/>
    <w:rsid w:val="00E80247"/>
    <w:rsid w:val="00E80B26"/>
    <w:rsid w:val="00E80B9A"/>
    <w:rsid w:val="00E82A80"/>
    <w:rsid w:val="00E8344A"/>
    <w:rsid w:val="00E84C71"/>
    <w:rsid w:val="00E8785E"/>
    <w:rsid w:val="00E9059D"/>
    <w:rsid w:val="00E92173"/>
    <w:rsid w:val="00E95166"/>
    <w:rsid w:val="00E957CA"/>
    <w:rsid w:val="00EB2E9A"/>
    <w:rsid w:val="00EB3354"/>
    <w:rsid w:val="00EB38D6"/>
    <w:rsid w:val="00EB4426"/>
    <w:rsid w:val="00EC0041"/>
    <w:rsid w:val="00EC290C"/>
    <w:rsid w:val="00EC2F08"/>
    <w:rsid w:val="00EC41DD"/>
    <w:rsid w:val="00EC68E2"/>
    <w:rsid w:val="00ED301E"/>
    <w:rsid w:val="00ED58D8"/>
    <w:rsid w:val="00ED6431"/>
    <w:rsid w:val="00EE1D54"/>
    <w:rsid w:val="00EE25BB"/>
    <w:rsid w:val="00EE3555"/>
    <w:rsid w:val="00EE4CFE"/>
    <w:rsid w:val="00EE6DD9"/>
    <w:rsid w:val="00EF02A0"/>
    <w:rsid w:val="00EF3FE1"/>
    <w:rsid w:val="00EF4356"/>
    <w:rsid w:val="00EF79CD"/>
    <w:rsid w:val="00F03E4B"/>
    <w:rsid w:val="00F06D14"/>
    <w:rsid w:val="00F11343"/>
    <w:rsid w:val="00F15FDF"/>
    <w:rsid w:val="00F1624D"/>
    <w:rsid w:val="00F16301"/>
    <w:rsid w:val="00F31EC0"/>
    <w:rsid w:val="00F324E8"/>
    <w:rsid w:val="00F32746"/>
    <w:rsid w:val="00F3627A"/>
    <w:rsid w:val="00F36AE5"/>
    <w:rsid w:val="00F36F16"/>
    <w:rsid w:val="00F37621"/>
    <w:rsid w:val="00F40BDD"/>
    <w:rsid w:val="00F50230"/>
    <w:rsid w:val="00F50B64"/>
    <w:rsid w:val="00F52B86"/>
    <w:rsid w:val="00F54B28"/>
    <w:rsid w:val="00F55EA4"/>
    <w:rsid w:val="00F568B3"/>
    <w:rsid w:val="00F6404E"/>
    <w:rsid w:val="00F71699"/>
    <w:rsid w:val="00F71ED8"/>
    <w:rsid w:val="00F73B15"/>
    <w:rsid w:val="00F75532"/>
    <w:rsid w:val="00F763AA"/>
    <w:rsid w:val="00F81EDA"/>
    <w:rsid w:val="00F81FEE"/>
    <w:rsid w:val="00F824C9"/>
    <w:rsid w:val="00F82930"/>
    <w:rsid w:val="00F82F82"/>
    <w:rsid w:val="00F841B1"/>
    <w:rsid w:val="00F848B5"/>
    <w:rsid w:val="00F85487"/>
    <w:rsid w:val="00F85D4C"/>
    <w:rsid w:val="00F901CF"/>
    <w:rsid w:val="00F96A7C"/>
    <w:rsid w:val="00F97137"/>
    <w:rsid w:val="00FA0506"/>
    <w:rsid w:val="00FA4AB3"/>
    <w:rsid w:val="00FA74B8"/>
    <w:rsid w:val="00FB0857"/>
    <w:rsid w:val="00FB1440"/>
    <w:rsid w:val="00FB3C2E"/>
    <w:rsid w:val="00FB3F34"/>
    <w:rsid w:val="00FC208A"/>
    <w:rsid w:val="00FC5A16"/>
    <w:rsid w:val="00FD03D1"/>
    <w:rsid w:val="00FD14B4"/>
    <w:rsid w:val="00FD40CE"/>
    <w:rsid w:val="00FD4755"/>
    <w:rsid w:val="00FD5C06"/>
    <w:rsid w:val="00FD62AC"/>
    <w:rsid w:val="00FD690B"/>
    <w:rsid w:val="00FD7744"/>
    <w:rsid w:val="00FE0FAE"/>
    <w:rsid w:val="00FE21A3"/>
    <w:rsid w:val="00FE37EE"/>
    <w:rsid w:val="00FE730A"/>
    <w:rsid w:val="00FE731B"/>
    <w:rsid w:val="00FE7E32"/>
    <w:rsid w:val="00FF3325"/>
    <w:rsid w:val="00FF3684"/>
    <w:rsid w:val="00FF3783"/>
    <w:rsid w:val="00FF520F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FC4"/>
    <w:rPr>
      <w:b/>
      <w:bCs/>
    </w:rPr>
  </w:style>
  <w:style w:type="paragraph" w:styleId="a5">
    <w:name w:val="List Paragraph"/>
    <w:basedOn w:val="a"/>
    <w:uiPriority w:val="34"/>
    <w:qFormat/>
    <w:rsid w:val="00305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5751</Words>
  <Characters>32783</Characters>
  <Application>Microsoft Office Word</Application>
  <DocSecurity>0</DocSecurity>
  <Lines>273</Lines>
  <Paragraphs>76</Paragraphs>
  <ScaleCrop>false</ScaleCrop>
  <Company/>
  <LinksUpToDate>false</LinksUpToDate>
  <CharactersWithSpaces>38458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aigul_t</dc:creator>
  <cp:keywords/>
  <dc:description/>
  <cp:lastModifiedBy>aigul_t</cp:lastModifiedBy>
  <cp:revision>13</cp:revision>
  <dcterms:created xsi:type="dcterms:W3CDTF">2015-08-29T05:32:00Z</dcterms:created>
  <dcterms:modified xsi:type="dcterms:W3CDTF">2015-08-29T05:44:00Z</dcterms:modified>
</cp:coreProperties>
</file>